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379" w:rsidRDefault="00CC4379" w:rsidP="00CC4379">
      <w:pPr>
        <w:jc w:val="center"/>
        <w:rPr>
          <w:color w:val="000080"/>
        </w:rPr>
      </w:pPr>
      <w:r>
        <w:rPr>
          <w:noProof/>
          <w:color w:val="000080"/>
        </w:rPr>
        <w:drawing>
          <wp:inline distT="0" distB="0" distL="0" distR="0" wp14:anchorId="52DECFFC" wp14:editId="48DDD1F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C4379" w:rsidRDefault="00CC4379" w:rsidP="00CC4379">
      <w:pPr>
        <w:spacing w:after="120"/>
        <w:jc w:val="center"/>
        <w:rPr>
          <w:rFonts w:cs="David"/>
          <w:b/>
          <w:bCs/>
          <w:color w:val="000080"/>
          <w:sz w:val="26"/>
          <w:szCs w:val="26"/>
        </w:rPr>
      </w:pPr>
      <w:r>
        <w:rPr>
          <w:rFonts w:cs="David" w:hint="cs"/>
          <w:b/>
          <w:bCs/>
          <w:color w:val="000080"/>
          <w:sz w:val="26"/>
          <w:szCs w:val="26"/>
          <w:rtl/>
        </w:rPr>
        <w:t>הכנסת</w:t>
      </w:r>
    </w:p>
    <w:p w:rsidR="00CC4379" w:rsidRDefault="00CC4379" w:rsidP="00CC4379">
      <w:pPr>
        <w:spacing w:line="280" w:lineRule="atLeast"/>
        <w:jc w:val="center"/>
        <w:rPr>
          <w:rtl/>
        </w:rPr>
      </w:pPr>
      <w:r>
        <w:rPr>
          <w:rFonts w:hint="cs"/>
          <w:b/>
          <w:bCs/>
          <w:color w:val="000080"/>
          <w:sz w:val="26"/>
          <w:szCs w:val="26"/>
          <w:rtl/>
        </w:rPr>
        <w:t>ועדת הפנים והגנת הסביבה</w:t>
      </w:r>
    </w:p>
    <w:p w:rsidR="00CC4379" w:rsidRDefault="00CC4379" w:rsidP="00CC4379">
      <w:pPr>
        <w:spacing w:line="280" w:lineRule="atLeast"/>
        <w:rPr>
          <w:rtl/>
        </w:rPr>
      </w:pPr>
    </w:p>
    <w:p w:rsidR="00CC4379" w:rsidRDefault="00CC4379" w:rsidP="00CC4379">
      <w:pPr>
        <w:spacing w:line="280" w:lineRule="atLeast"/>
        <w:jc w:val="right"/>
      </w:pPr>
      <w:r>
        <w:rPr>
          <w:rtl/>
        </w:rPr>
        <w:t>ירושלים</w:t>
      </w:r>
      <w:r>
        <w:rPr>
          <w:rFonts w:hint="cs"/>
          <w:rtl/>
        </w:rPr>
        <w:t xml:space="preserve"> , י' בתמוז תשע"ז</w:t>
      </w:r>
    </w:p>
    <w:p w:rsidR="00CC4379" w:rsidRDefault="00CC4379" w:rsidP="00CC4379">
      <w:pPr>
        <w:jc w:val="right"/>
        <w:rPr>
          <w:b/>
          <w:bCs/>
          <w:sz w:val="40"/>
          <w:szCs w:val="40"/>
          <w:u w:val="single"/>
          <w:rtl/>
        </w:rPr>
      </w:pPr>
      <w:r>
        <w:rPr>
          <w:rFonts w:hint="cs"/>
          <w:rtl/>
        </w:rPr>
        <w:t>4.7.2017</w:t>
      </w:r>
    </w:p>
    <w:p w:rsidR="00CC4379" w:rsidRDefault="00CC4379" w:rsidP="00CC4379">
      <w:pPr>
        <w:spacing w:line="280" w:lineRule="atLeast"/>
        <w:jc w:val="center"/>
        <w:rPr>
          <w:rFonts w:cs="David"/>
          <w:sz w:val="48"/>
          <w:szCs w:val="48"/>
          <w:u w:val="single"/>
          <w:rtl/>
        </w:rPr>
      </w:pPr>
    </w:p>
    <w:p w:rsidR="00CC4379" w:rsidRDefault="00CC4379" w:rsidP="00CC4379">
      <w:pPr>
        <w:spacing w:line="280" w:lineRule="atLeast"/>
        <w:jc w:val="center"/>
        <w:rPr>
          <w:rFonts w:cs="David"/>
          <w:sz w:val="48"/>
          <w:szCs w:val="48"/>
          <w:u w:val="single"/>
          <w:rtl/>
        </w:rPr>
      </w:pPr>
      <w:r w:rsidRPr="00651658">
        <w:rPr>
          <w:rFonts w:cs="David" w:hint="cs"/>
          <w:sz w:val="48"/>
          <w:szCs w:val="48"/>
          <w:u w:val="single"/>
          <w:rtl/>
        </w:rPr>
        <w:t>הודעה לעיתונות</w:t>
      </w:r>
    </w:p>
    <w:p w:rsidR="00C17777" w:rsidRDefault="00C17777" w:rsidP="00CC4379">
      <w:pPr>
        <w:spacing w:line="280" w:lineRule="atLeast"/>
        <w:jc w:val="center"/>
        <w:rPr>
          <w:rFonts w:cs="David"/>
          <w:sz w:val="40"/>
          <w:szCs w:val="40"/>
          <w:u w:val="single"/>
          <w:rtl/>
        </w:rPr>
      </w:pPr>
    </w:p>
    <w:p w:rsidR="002D7386" w:rsidRPr="002D7386" w:rsidRDefault="002D7386" w:rsidP="00CC4379">
      <w:pPr>
        <w:spacing w:line="280" w:lineRule="atLeast"/>
        <w:jc w:val="center"/>
        <w:rPr>
          <w:rFonts w:cs="David"/>
          <w:sz w:val="40"/>
          <w:szCs w:val="40"/>
          <w:u w:val="single"/>
          <w:rtl/>
        </w:rPr>
      </w:pPr>
      <w:r w:rsidRPr="002D7386">
        <w:rPr>
          <w:rFonts w:cs="David" w:hint="cs"/>
          <w:sz w:val="40"/>
          <w:szCs w:val="40"/>
          <w:u w:val="single"/>
          <w:rtl/>
        </w:rPr>
        <w:t xml:space="preserve">היחידה לתיאום המאבק בגזענות דיווחה </w:t>
      </w:r>
      <w:proofErr w:type="spellStart"/>
      <w:r w:rsidRPr="002D7386">
        <w:rPr>
          <w:rFonts w:cs="David" w:hint="cs"/>
          <w:sz w:val="40"/>
          <w:szCs w:val="40"/>
          <w:u w:val="single"/>
          <w:rtl/>
        </w:rPr>
        <w:t>לועדת</w:t>
      </w:r>
      <w:proofErr w:type="spellEnd"/>
      <w:r w:rsidRPr="002D7386">
        <w:rPr>
          <w:rFonts w:cs="David" w:hint="cs"/>
          <w:sz w:val="40"/>
          <w:szCs w:val="40"/>
          <w:u w:val="single"/>
          <w:rtl/>
        </w:rPr>
        <w:t xml:space="preserve"> הפנים:</w:t>
      </w:r>
    </w:p>
    <w:p w:rsidR="002D7386" w:rsidRPr="002D7386" w:rsidRDefault="002D7386" w:rsidP="00CC4379">
      <w:pPr>
        <w:spacing w:line="280" w:lineRule="atLeast"/>
        <w:jc w:val="center"/>
        <w:rPr>
          <w:rFonts w:cs="David"/>
          <w:b/>
          <w:bCs/>
          <w:sz w:val="48"/>
          <w:szCs w:val="48"/>
          <w:rtl/>
        </w:rPr>
      </w:pPr>
      <w:r w:rsidRPr="002D7386">
        <w:rPr>
          <w:rFonts w:cs="David" w:hint="cs"/>
          <w:b/>
          <w:bCs/>
          <w:sz w:val="48"/>
          <w:szCs w:val="48"/>
          <w:rtl/>
        </w:rPr>
        <w:t>ליח</w:t>
      </w:r>
      <w:r w:rsidR="00681CD0">
        <w:rPr>
          <w:rFonts w:cs="David" w:hint="cs"/>
          <w:b/>
          <w:bCs/>
          <w:sz w:val="48"/>
          <w:szCs w:val="48"/>
          <w:rtl/>
        </w:rPr>
        <w:t>י</w:t>
      </w:r>
      <w:r w:rsidRPr="002D7386">
        <w:rPr>
          <w:rFonts w:cs="David" w:hint="cs"/>
          <w:b/>
          <w:bCs/>
          <w:sz w:val="48"/>
          <w:szCs w:val="48"/>
          <w:rtl/>
        </w:rPr>
        <w:t>דה הוקצבו 5 תקנים שטרם אוישו</w:t>
      </w:r>
    </w:p>
    <w:p w:rsidR="00CC4379" w:rsidRDefault="00CC4379" w:rsidP="00CC4379">
      <w:pPr>
        <w:jc w:val="both"/>
        <w:rPr>
          <w:rFonts w:cs="David"/>
          <w:sz w:val="24"/>
          <w:szCs w:val="24"/>
          <w:rtl/>
        </w:rPr>
      </w:pPr>
    </w:p>
    <w:p w:rsidR="00CC4379" w:rsidRDefault="00CC4379" w:rsidP="00CC4379">
      <w:pPr>
        <w:spacing w:line="360" w:lineRule="auto"/>
        <w:jc w:val="both"/>
        <w:rPr>
          <w:rFonts w:cs="David" w:hint="cs"/>
          <w:sz w:val="24"/>
          <w:szCs w:val="24"/>
          <w:rtl/>
        </w:rPr>
      </w:pPr>
      <w:r>
        <w:rPr>
          <w:rFonts w:cs="David" w:hint="cs"/>
          <w:sz w:val="24"/>
          <w:szCs w:val="24"/>
          <w:rtl/>
        </w:rPr>
        <w:t xml:space="preserve">ראש היחידה המשרדית לתיאום במאבק בגזענות במשרד המשפטים, </w:t>
      </w:r>
      <w:r w:rsidRPr="002D7386">
        <w:rPr>
          <w:rFonts w:cs="David" w:hint="cs"/>
          <w:b/>
          <w:bCs/>
          <w:sz w:val="24"/>
          <w:szCs w:val="24"/>
          <w:rtl/>
        </w:rPr>
        <w:t xml:space="preserve">קובי </w:t>
      </w:r>
      <w:proofErr w:type="spellStart"/>
      <w:r w:rsidRPr="002D7386">
        <w:rPr>
          <w:rFonts w:cs="David" w:hint="cs"/>
          <w:b/>
          <w:bCs/>
          <w:sz w:val="24"/>
          <w:szCs w:val="24"/>
          <w:rtl/>
        </w:rPr>
        <w:t>ג'נה</w:t>
      </w:r>
      <w:proofErr w:type="spellEnd"/>
      <w:r>
        <w:rPr>
          <w:rFonts w:cs="David" w:hint="cs"/>
          <w:sz w:val="24"/>
          <w:szCs w:val="24"/>
          <w:rtl/>
        </w:rPr>
        <w:t xml:space="preserve">, דיווח לוועדת הפנים על עבודת היחידה, בדיון שיזמה ח"כ </w:t>
      </w:r>
      <w:proofErr w:type="spellStart"/>
      <w:r w:rsidRPr="002D7386">
        <w:rPr>
          <w:rFonts w:cs="David" w:hint="cs"/>
          <w:b/>
          <w:bCs/>
          <w:sz w:val="24"/>
          <w:szCs w:val="24"/>
          <w:rtl/>
        </w:rPr>
        <w:t>עאידה</w:t>
      </w:r>
      <w:proofErr w:type="spellEnd"/>
      <w:r w:rsidRPr="002D7386">
        <w:rPr>
          <w:rFonts w:cs="David" w:hint="cs"/>
          <w:b/>
          <w:bCs/>
          <w:sz w:val="24"/>
          <w:szCs w:val="24"/>
          <w:rtl/>
        </w:rPr>
        <w:t xml:space="preserve"> </w:t>
      </w:r>
      <w:proofErr w:type="spellStart"/>
      <w:r w:rsidRPr="002D7386">
        <w:rPr>
          <w:rFonts w:cs="David" w:hint="cs"/>
          <w:b/>
          <w:bCs/>
          <w:sz w:val="24"/>
          <w:szCs w:val="24"/>
          <w:rtl/>
        </w:rPr>
        <w:t>תומא</w:t>
      </w:r>
      <w:proofErr w:type="spellEnd"/>
      <w:r w:rsidRPr="002D7386">
        <w:rPr>
          <w:rFonts w:cs="David" w:hint="cs"/>
          <w:b/>
          <w:bCs/>
          <w:sz w:val="24"/>
          <w:szCs w:val="24"/>
          <w:rtl/>
        </w:rPr>
        <w:t xml:space="preserve"> </w:t>
      </w:r>
      <w:proofErr w:type="spellStart"/>
      <w:r w:rsidRPr="002D7386">
        <w:rPr>
          <w:rFonts w:cs="David" w:hint="cs"/>
          <w:b/>
          <w:bCs/>
          <w:sz w:val="24"/>
          <w:szCs w:val="24"/>
          <w:rtl/>
        </w:rPr>
        <w:t>סלימאן</w:t>
      </w:r>
      <w:proofErr w:type="spellEnd"/>
      <w:r w:rsidRPr="002D7386">
        <w:rPr>
          <w:rFonts w:cs="David" w:hint="cs"/>
          <w:b/>
          <w:bCs/>
          <w:sz w:val="24"/>
          <w:szCs w:val="24"/>
          <w:rtl/>
        </w:rPr>
        <w:t>:</w:t>
      </w:r>
      <w:r>
        <w:rPr>
          <w:rFonts w:cs="David" w:hint="cs"/>
          <w:sz w:val="24"/>
          <w:szCs w:val="24"/>
          <w:rtl/>
        </w:rPr>
        <w:t xml:space="preserve"> "היחידה מטפלת בגזענות ממסדית, ובאפליה ממסדית על רקע מוצא. עדיין לא פרסמנו את כל אמצעי הקשר שיעמדו בפני הציבור, וזה ייעשה בחודש הקרוב. עד כה הגיעו אלינו 12 תלונות. החזון הוא ביאור הגזענות במרחב הציבורי. כל אדם צריך לצרוך ולקבל שירותים באופן שוויוני. יש כלי אכיפה אזרחיים ופליליים. הפלילי לא </w:t>
      </w:r>
      <w:r w:rsidR="002D7386">
        <w:rPr>
          <w:rFonts w:cs="David" w:hint="cs"/>
          <w:sz w:val="24"/>
          <w:szCs w:val="24"/>
          <w:rtl/>
        </w:rPr>
        <w:t>נאכף</w:t>
      </w:r>
      <w:r w:rsidR="00C97064">
        <w:rPr>
          <w:rFonts w:cs="David" w:hint="cs"/>
          <w:sz w:val="24"/>
          <w:szCs w:val="24"/>
          <w:rtl/>
        </w:rPr>
        <w:t>. הרעיון הוא שכל אזרח יוכל לחיות פה ולהרגיש שישראל היא הבית של כולנו.</w:t>
      </w:r>
    </w:p>
    <w:p w:rsidR="00C97064" w:rsidRDefault="00C97064" w:rsidP="00CC4379">
      <w:pPr>
        <w:spacing w:line="360" w:lineRule="auto"/>
        <w:jc w:val="both"/>
        <w:rPr>
          <w:rFonts w:cs="David"/>
          <w:sz w:val="24"/>
          <w:szCs w:val="24"/>
          <w:rtl/>
        </w:rPr>
      </w:pPr>
    </w:p>
    <w:p w:rsidR="00C97064" w:rsidRDefault="00C97064" w:rsidP="002D7386">
      <w:pPr>
        <w:spacing w:line="360" w:lineRule="auto"/>
        <w:jc w:val="both"/>
        <w:rPr>
          <w:rFonts w:cs="David"/>
          <w:sz w:val="24"/>
          <w:szCs w:val="24"/>
          <w:rtl/>
        </w:rPr>
      </w:pPr>
      <w:r>
        <w:rPr>
          <w:rFonts w:cs="David" w:hint="cs"/>
          <w:sz w:val="24"/>
          <w:szCs w:val="24"/>
          <w:rtl/>
        </w:rPr>
        <w:t>אנו בקשר שוטף עם היועץ המשפטי לממשלה</w:t>
      </w:r>
      <w:r w:rsidR="002D7386">
        <w:rPr>
          <w:rFonts w:cs="David" w:hint="cs"/>
          <w:sz w:val="24"/>
          <w:szCs w:val="24"/>
          <w:rtl/>
        </w:rPr>
        <w:t>,</w:t>
      </w:r>
      <w:r>
        <w:rPr>
          <w:rFonts w:cs="David" w:hint="cs"/>
          <w:sz w:val="24"/>
          <w:szCs w:val="24"/>
          <w:rtl/>
        </w:rPr>
        <w:t xml:space="preserve"> עם הפרקליטות ועם הנציבות לשוויון הזדמנויות. אנו הגורם </w:t>
      </w:r>
      <w:proofErr w:type="spellStart"/>
      <w:r>
        <w:rPr>
          <w:rFonts w:cs="David" w:hint="cs"/>
          <w:sz w:val="24"/>
          <w:szCs w:val="24"/>
          <w:rtl/>
        </w:rPr>
        <w:t>המתכלל</w:t>
      </w:r>
      <w:proofErr w:type="spellEnd"/>
      <w:r>
        <w:rPr>
          <w:rFonts w:cs="David" w:hint="cs"/>
          <w:sz w:val="24"/>
          <w:szCs w:val="24"/>
          <w:rtl/>
        </w:rPr>
        <w:t xml:space="preserve"> של כל הגורמים הציבוריים. כשיש תלונה על אפליה, אני יוצר קשר, מוודא שנשמר הקשר בין הנפגע לגורם המטפל ושלא ייפו</w:t>
      </w:r>
      <w:r>
        <w:rPr>
          <w:rFonts w:cs="David" w:hint="eastAsia"/>
          <w:sz w:val="24"/>
          <w:szCs w:val="24"/>
          <w:rtl/>
        </w:rPr>
        <w:t>ל</w:t>
      </w:r>
      <w:r>
        <w:rPr>
          <w:rFonts w:cs="David" w:hint="cs"/>
          <w:sz w:val="24"/>
          <w:szCs w:val="24"/>
          <w:rtl/>
        </w:rPr>
        <w:t xml:space="preserve"> בין </w:t>
      </w:r>
      <w:proofErr w:type="spellStart"/>
      <w:r>
        <w:rPr>
          <w:rFonts w:cs="David" w:hint="cs"/>
          <w:sz w:val="24"/>
          <w:szCs w:val="24"/>
          <w:rtl/>
        </w:rPr>
        <w:t>הכסאות</w:t>
      </w:r>
      <w:proofErr w:type="spellEnd"/>
      <w:r w:rsidR="00AD1440">
        <w:rPr>
          <w:rFonts w:cs="David" w:hint="cs"/>
          <w:sz w:val="24"/>
          <w:szCs w:val="24"/>
          <w:rtl/>
        </w:rPr>
        <w:t>. היחידה תמנה 5 תקנים, שעכשיו בהליך מכרזים ואיוש</w:t>
      </w:r>
      <w:r>
        <w:rPr>
          <w:rFonts w:cs="David" w:hint="cs"/>
          <w:sz w:val="24"/>
          <w:szCs w:val="24"/>
          <w:rtl/>
        </w:rPr>
        <w:t>".</w:t>
      </w:r>
    </w:p>
    <w:p w:rsidR="00AD1440" w:rsidRDefault="00AD1440" w:rsidP="00CC4379">
      <w:pPr>
        <w:spacing w:line="360" w:lineRule="auto"/>
        <w:jc w:val="both"/>
        <w:rPr>
          <w:rFonts w:cs="David"/>
          <w:sz w:val="24"/>
          <w:szCs w:val="24"/>
          <w:rtl/>
        </w:rPr>
      </w:pPr>
    </w:p>
    <w:p w:rsidR="00AD1440" w:rsidRDefault="00AD1440" w:rsidP="002D7386">
      <w:pPr>
        <w:spacing w:line="360" w:lineRule="auto"/>
        <w:jc w:val="both"/>
        <w:rPr>
          <w:rFonts w:cs="David"/>
          <w:sz w:val="24"/>
          <w:szCs w:val="24"/>
          <w:rtl/>
        </w:rPr>
      </w:pPr>
      <w:r w:rsidRPr="002D7386">
        <w:rPr>
          <w:rFonts w:cs="David" w:hint="cs"/>
          <w:b/>
          <w:bCs/>
          <w:sz w:val="24"/>
          <w:szCs w:val="24"/>
          <w:rtl/>
        </w:rPr>
        <w:t>זיוה מקונן דגו</w:t>
      </w:r>
      <w:r>
        <w:rPr>
          <w:rFonts w:cs="David" w:hint="cs"/>
          <w:sz w:val="24"/>
          <w:szCs w:val="24"/>
          <w:rtl/>
        </w:rPr>
        <w:t xml:space="preserve">, מנכ"לית האגודה הישראלית למען יוצאי אתיופיה: "זה שיש הכרה בכך שיש גזענות זה מבורך. זה שהוטל על ועדת פלמור לדון רק באפליית יוצאי אתיופיה זה חמור, כי יש גזענות כלפי הרבה אוכלוסיות. לפחות הוועדה הרחיבה את התחום, וביישום המלצותיה כן יטפלו בכל ההיבטים של גזענות. דוגמא לגזענות ממסדית </w:t>
      </w:r>
      <w:r>
        <w:rPr>
          <w:rFonts w:cs="David"/>
          <w:sz w:val="24"/>
          <w:szCs w:val="24"/>
          <w:rtl/>
        </w:rPr>
        <w:t>–</w:t>
      </w:r>
      <w:r>
        <w:rPr>
          <w:rFonts w:cs="David" w:hint="cs"/>
          <w:sz w:val="24"/>
          <w:szCs w:val="24"/>
          <w:rtl/>
        </w:rPr>
        <w:t xml:space="preserve"> יש נוהל ליציאת עולים ממרכזי קליטה ורכישת דירה. הנוהל קובע באיזו שכונה הם יכולים לרכוש דירה והיכן לא. הנוהל סוגר בפני יוצאי אתיופיה שכו</w:t>
      </w:r>
      <w:r w:rsidR="002D7386">
        <w:rPr>
          <w:rFonts w:cs="David" w:hint="cs"/>
          <w:sz w:val="24"/>
          <w:szCs w:val="24"/>
          <w:rtl/>
        </w:rPr>
        <w:t>נ</w:t>
      </w:r>
      <w:r>
        <w:rPr>
          <w:rFonts w:cs="David" w:hint="cs"/>
          <w:sz w:val="24"/>
          <w:szCs w:val="24"/>
          <w:rtl/>
        </w:rPr>
        <w:t>ות שהם לא יכולים לקנות בהן. ביולי 2017 זה עדיין קיים".</w:t>
      </w:r>
    </w:p>
    <w:p w:rsidR="002D7386" w:rsidRDefault="002D7386" w:rsidP="002D7386">
      <w:pPr>
        <w:spacing w:line="360" w:lineRule="auto"/>
        <w:jc w:val="both"/>
        <w:rPr>
          <w:rFonts w:cs="David"/>
          <w:sz w:val="24"/>
          <w:szCs w:val="24"/>
          <w:rtl/>
        </w:rPr>
      </w:pPr>
    </w:p>
    <w:p w:rsidR="002D7386" w:rsidRDefault="002D7386" w:rsidP="002D7386">
      <w:pPr>
        <w:spacing w:line="360" w:lineRule="auto"/>
        <w:jc w:val="both"/>
        <w:rPr>
          <w:rFonts w:cs="David" w:hint="cs"/>
          <w:sz w:val="24"/>
          <w:szCs w:val="24"/>
          <w:rtl/>
        </w:rPr>
      </w:pPr>
      <w:r w:rsidRPr="002D7386">
        <w:rPr>
          <w:rFonts w:cs="David" w:hint="cs"/>
          <w:b/>
          <w:bCs/>
          <w:sz w:val="24"/>
          <w:szCs w:val="24"/>
          <w:rtl/>
        </w:rPr>
        <w:t xml:space="preserve">נדל </w:t>
      </w:r>
      <w:proofErr w:type="spellStart"/>
      <w:r w:rsidRPr="002D7386">
        <w:rPr>
          <w:rFonts w:cs="David" w:hint="cs"/>
          <w:b/>
          <w:bCs/>
          <w:sz w:val="24"/>
          <w:szCs w:val="24"/>
          <w:rtl/>
        </w:rPr>
        <w:t>עותמאן</w:t>
      </w:r>
      <w:proofErr w:type="spellEnd"/>
      <w:r>
        <w:rPr>
          <w:rFonts w:cs="David" w:hint="cs"/>
          <w:sz w:val="24"/>
          <w:szCs w:val="24"/>
          <w:rtl/>
        </w:rPr>
        <w:t>, מנהל המטה למאבק בגזענות: "הגשת דו"ח פלמור היה תקדים. אם חלק מההמלצות ייושמו זה ישנה את התמונה כלפי נפגעי גזענות. חשוב לנו לשמוע את נציגי המשטרה שהתנגדו להמלצות, שיסבירו איך הם נלחמים באלימות שוטרים על רקע גזעני. אני יודע שלראש היחידה יש רצון טוב, אבל זה לא מספיק. הוא צריך לקבל גיבוי מקבלי החלטות. עם 5 תקנים הוא לא יספיק לעשות כלום".</w:t>
      </w:r>
    </w:p>
    <w:p w:rsidR="002D7386" w:rsidRDefault="002D7386" w:rsidP="002D7386">
      <w:pPr>
        <w:spacing w:line="360" w:lineRule="auto"/>
        <w:jc w:val="both"/>
        <w:rPr>
          <w:rFonts w:cs="David"/>
          <w:sz w:val="24"/>
          <w:szCs w:val="24"/>
          <w:rtl/>
        </w:rPr>
      </w:pPr>
    </w:p>
    <w:p w:rsidR="002D7386" w:rsidRDefault="002D7386" w:rsidP="002D7386">
      <w:pPr>
        <w:spacing w:line="360" w:lineRule="auto"/>
        <w:jc w:val="both"/>
        <w:rPr>
          <w:rFonts w:cs="David"/>
          <w:sz w:val="24"/>
          <w:szCs w:val="24"/>
          <w:rtl/>
        </w:rPr>
      </w:pPr>
      <w:r>
        <w:rPr>
          <w:rFonts w:cs="David" w:hint="cs"/>
          <w:sz w:val="24"/>
          <w:szCs w:val="24"/>
          <w:rtl/>
        </w:rPr>
        <w:t xml:space="preserve">נציג עמותת </w:t>
      </w:r>
      <w:proofErr w:type="spellStart"/>
      <w:r w:rsidRPr="002D7386">
        <w:rPr>
          <w:rFonts w:cs="David" w:hint="cs"/>
          <w:b/>
          <w:bCs/>
          <w:sz w:val="24"/>
          <w:szCs w:val="24"/>
          <w:rtl/>
        </w:rPr>
        <w:t>טבקה</w:t>
      </w:r>
      <w:proofErr w:type="spellEnd"/>
      <w:r>
        <w:rPr>
          <w:rFonts w:cs="David" w:hint="cs"/>
          <w:sz w:val="24"/>
          <w:szCs w:val="24"/>
          <w:rtl/>
        </w:rPr>
        <w:t>: "איפה משרד החינוך שמאשר ספרים שיש בהם גילויי גזענות? ילדים שגדלים על זה, איך לא יהיו גזענים? נכון שאחרי שיש תלונה זה מטופל, אבל אני מצפה לפעולה אקטיבית של משרד החינוך".</w:t>
      </w:r>
    </w:p>
    <w:p w:rsidR="00CC4379" w:rsidRDefault="00CC4379" w:rsidP="00CC4379">
      <w:pPr>
        <w:jc w:val="both"/>
        <w:rPr>
          <w:rFonts w:cs="David"/>
          <w:sz w:val="24"/>
          <w:szCs w:val="24"/>
          <w:rtl/>
        </w:rPr>
      </w:pPr>
    </w:p>
    <w:p w:rsidR="00CC4379" w:rsidRDefault="00CC4379" w:rsidP="00CC4379">
      <w:pPr>
        <w:jc w:val="both"/>
        <w:rPr>
          <w:rFonts w:cs="David"/>
          <w:sz w:val="24"/>
          <w:szCs w:val="24"/>
          <w:rtl/>
        </w:rPr>
      </w:pPr>
      <w:bookmarkStart w:id="0" w:name="_GoBack"/>
    </w:p>
    <w:p w:rsidR="00CC4379" w:rsidRPr="00651658" w:rsidRDefault="00CC4379" w:rsidP="00CC4379">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CC4379" w:rsidRPr="00651658" w:rsidRDefault="00CC4379" w:rsidP="00CC4379">
      <w:pPr>
        <w:jc w:val="both"/>
        <w:rPr>
          <w:rFonts w:cs="David"/>
          <w:sz w:val="24"/>
          <w:szCs w:val="24"/>
          <w:rtl/>
        </w:rPr>
      </w:pPr>
      <w:r w:rsidRPr="00651658">
        <w:rPr>
          <w:rFonts w:cs="David" w:hint="cs"/>
          <w:sz w:val="24"/>
          <w:szCs w:val="24"/>
          <w:rtl/>
        </w:rPr>
        <w:t>רבקה קנריק</w:t>
      </w:r>
    </w:p>
    <w:p w:rsidR="00CC4379" w:rsidRPr="00651658" w:rsidRDefault="00CC4379" w:rsidP="00CC4379">
      <w:pPr>
        <w:jc w:val="both"/>
        <w:rPr>
          <w:rFonts w:cs="David"/>
          <w:sz w:val="24"/>
          <w:szCs w:val="24"/>
          <w:rtl/>
        </w:rPr>
      </w:pPr>
      <w:r w:rsidRPr="00651658">
        <w:rPr>
          <w:rFonts w:cs="David" w:hint="cs"/>
          <w:sz w:val="24"/>
          <w:szCs w:val="24"/>
          <w:rtl/>
        </w:rPr>
        <w:t>דוברת ועדת הפנים והגנת הסביבה</w:t>
      </w:r>
    </w:p>
    <w:p w:rsidR="00CC4379" w:rsidRPr="00651658" w:rsidRDefault="00CC4379" w:rsidP="00CC4379">
      <w:pPr>
        <w:jc w:val="both"/>
        <w:rPr>
          <w:rFonts w:cs="David"/>
          <w:sz w:val="24"/>
          <w:szCs w:val="24"/>
          <w:rtl/>
        </w:rPr>
      </w:pPr>
      <w:r w:rsidRPr="00651658">
        <w:rPr>
          <w:rFonts w:cs="David" w:hint="cs"/>
          <w:sz w:val="24"/>
          <w:szCs w:val="24"/>
          <w:rtl/>
        </w:rPr>
        <w:t>והוועדה למאבק בנגעי הסמים והאלכוהול</w:t>
      </w:r>
    </w:p>
    <w:p w:rsidR="00CC4379" w:rsidRDefault="00CC4379" w:rsidP="00CC4379">
      <w:r>
        <w:rPr>
          <w:rFonts w:cs="David" w:hint="cs"/>
          <w:sz w:val="24"/>
          <w:szCs w:val="24"/>
          <w:rtl/>
        </w:rPr>
        <w:t>050-6230458</w:t>
      </w:r>
    </w:p>
    <w:bookmarkEnd w:id="0"/>
    <w:p w:rsidR="00BF039F" w:rsidRPr="00CC4379" w:rsidRDefault="0043121B" w:rsidP="00CC4379"/>
    <w:sectPr w:rsidR="00BF039F" w:rsidRPr="00CC4379"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379"/>
    <w:rsid w:val="002D7386"/>
    <w:rsid w:val="0043121B"/>
    <w:rsid w:val="0064481B"/>
    <w:rsid w:val="00681CD0"/>
    <w:rsid w:val="00A364DE"/>
    <w:rsid w:val="00AD1440"/>
    <w:rsid w:val="00C17777"/>
    <w:rsid w:val="00C97064"/>
    <w:rsid w:val="00CC4379"/>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95BF1-D95C-4E23-8F83-BFFCFAF18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4379"/>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1B3425-FA4D-42E6-9D75-02BDC798521A}"/>
</file>

<file path=customXml/itemProps2.xml><?xml version="1.0" encoding="utf-8"?>
<ds:datastoreItem xmlns:ds="http://schemas.openxmlformats.org/officeDocument/2006/customXml" ds:itemID="{F61E25D9-FE25-4B7A-A708-A286FD05C553}"/>
</file>

<file path=customXml/itemProps3.xml><?xml version="1.0" encoding="utf-8"?>
<ds:datastoreItem xmlns:ds="http://schemas.openxmlformats.org/officeDocument/2006/customXml" ds:itemID="{17D00DB1-8ECE-4C2B-93CD-4902ACC5BEF9}"/>
</file>

<file path=docProps/app.xml><?xml version="1.0" encoding="utf-8"?>
<Properties xmlns="http://schemas.openxmlformats.org/officeDocument/2006/extended-properties" xmlns:vt="http://schemas.openxmlformats.org/officeDocument/2006/docPropsVTypes">
  <Template>Normal</Template>
  <TotalTime>50</TotalTime>
  <Pages>2</Pages>
  <Words>343</Words>
  <Characters>1719</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2017-07-04T12:55:00Z</dcterms:created>
  <dcterms:modified xsi:type="dcterms:W3CDTF">2017-07-04T14:12:00Z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2018632</vt:r8>
  </property>
</Properties>
</file>