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2039" w:rsidRDefault="00752039" w:rsidP="00752039">
      <w:pPr>
        <w:jc w:val="center"/>
        <w:rPr>
          <w:color w:val="000080"/>
        </w:rPr>
      </w:pPr>
      <w:r>
        <w:rPr>
          <w:noProof/>
          <w:color w:val="000080"/>
        </w:rPr>
        <w:drawing>
          <wp:inline distT="0" distB="0" distL="0" distR="0" wp14:anchorId="09EAC6F4" wp14:editId="0EDF2AB4">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752039" w:rsidRDefault="00752039" w:rsidP="00752039">
      <w:pPr>
        <w:spacing w:after="120"/>
        <w:jc w:val="center"/>
        <w:rPr>
          <w:rFonts w:cs="David"/>
          <w:b/>
          <w:bCs/>
          <w:color w:val="000080"/>
          <w:sz w:val="26"/>
          <w:szCs w:val="26"/>
        </w:rPr>
      </w:pPr>
      <w:r>
        <w:rPr>
          <w:rFonts w:cs="David" w:hint="cs"/>
          <w:b/>
          <w:bCs/>
          <w:color w:val="000080"/>
          <w:sz w:val="26"/>
          <w:szCs w:val="26"/>
          <w:rtl/>
        </w:rPr>
        <w:t>הכנסת</w:t>
      </w:r>
    </w:p>
    <w:p w:rsidR="00752039" w:rsidRDefault="00752039" w:rsidP="00752039">
      <w:pPr>
        <w:spacing w:line="280" w:lineRule="atLeast"/>
        <w:jc w:val="center"/>
        <w:rPr>
          <w:rtl/>
        </w:rPr>
      </w:pPr>
      <w:r>
        <w:rPr>
          <w:rFonts w:hint="cs"/>
          <w:b/>
          <w:bCs/>
          <w:color w:val="000080"/>
          <w:sz w:val="26"/>
          <w:szCs w:val="26"/>
          <w:rtl/>
        </w:rPr>
        <w:t>ועדת הפנים והגנת הסביבה</w:t>
      </w:r>
    </w:p>
    <w:p w:rsidR="00752039" w:rsidRDefault="00752039" w:rsidP="00752039">
      <w:pPr>
        <w:spacing w:line="280" w:lineRule="atLeast"/>
        <w:rPr>
          <w:rtl/>
        </w:rPr>
      </w:pPr>
    </w:p>
    <w:p w:rsidR="00752039" w:rsidRDefault="00752039" w:rsidP="00752039">
      <w:pPr>
        <w:spacing w:line="280" w:lineRule="atLeast"/>
        <w:jc w:val="right"/>
      </w:pPr>
      <w:r>
        <w:rPr>
          <w:rtl/>
        </w:rPr>
        <w:t>ירושלים</w:t>
      </w:r>
      <w:r>
        <w:rPr>
          <w:rFonts w:hint="cs"/>
          <w:rtl/>
        </w:rPr>
        <w:t xml:space="preserve"> , כ"</w:t>
      </w:r>
      <w:r>
        <w:rPr>
          <w:rFonts w:hint="cs"/>
          <w:rtl/>
        </w:rPr>
        <w:t>ד</w:t>
      </w:r>
      <w:r>
        <w:rPr>
          <w:rFonts w:hint="cs"/>
          <w:rtl/>
        </w:rPr>
        <w:t xml:space="preserve"> בתמוז תשע"ז</w:t>
      </w:r>
    </w:p>
    <w:p w:rsidR="00752039" w:rsidRDefault="00752039" w:rsidP="00752039">
      <w:pPr>
        <w:jc w:val="right"/>
        <w:rPr>
          <w:b/>
          <w:bCs/>
          <w:sz w:val="40"/>
          <w:szCs w:val="40"/>
          <w:u w:val="single"/>
          <w:rtl/>
        </w:rPr>
      </w:pPr>
      <w:r>
        <w:rPr>
          <w:rFonts w:hint="cs"/>
          <w:rtl/>
        </w:rPr>
        <w:t>1</w:t>
      </w:r>
      <w:r>
        <w:rPr>
          <w:rFonts w:hint="cs"/>
          <w:rtl/>
        </w:rPr>
        <w:t>8</w:t>
      </w:r>
      <w:r>
        <w:rPr>
          <w:rFonts w:hint="cs"/>
          <w:rtl/>
        </w:rPr>
        <w:t>.7.2017</w:t>
      </w:r>
    </w:p>
    <w:p w:rsidR="00752039" w:rsidRDefault="00752039" w:rsidP="00752039">
      <w:pPr>
        <w:spacing w:line="280" w:lineRule="atLeast"/>
        <w:jc w:val="center"/>
        <w:rPr>
          <w:rFonts w:cs="David"/>
          <w:sz w:val="48"/>
          <w:szCs w:val="48"/>
          <w:u w:val="single"/>
          <w:rtl/>
        </w:rPr>
      </w:pPr>
    </w:p>
    <w:p w:rsidR="00752039" w:rsidRDefault="00752039" w:rsidP="00752039">
      <w:pPr>
        <w:spacing w:line="280" w:lineRule="atLeast"/>
        <w:jc w:val="center"/>
        <w:rPr>
          <w:rFonts w:cs="David"/>
          <w:sz w:val="48"/>
          <w:szCs w:val="48"/>
          <w:u w:val="single"/>
          <w:rtl/>
        </w:rPr>
      </w:pPr>
      <w:r w:rsidRPr="00651658">
        <w:rPr>
          <w:rFonts w:cs="David" w:hint="cs"/>
          <w:sz w:val="48"/>
          <w:szCs w:val="48"/>
          <w:u w:val="single"/>
          <w:rtl/>
        </w:rPr>
        <w:t>הודעה לעיתונות</w:t>
      </w:r>
    </w:p>
    <w:p w:rsidR="00295DEC" w:rsidRPr="00295DEC" w:rsidRDefault="00295DEC" w:rsidP="00295DEC">
      <w:pPr>
        <w:spacing w:line="280" w:lineRule="atLeast"/>
        <w:jc w:val="center"/>
        <w:rPr>
          <w:rFonts w:cs="David"/>
          <w:sz w:val="36"/>
          <w:szCs w:val="36"/>
          <w:u w:val="single"/>
          <w:rtl/>
        </w:rPr>
      </w:pPr>
      <w:r w:rsidRPr="00295DEC">
        <w:rPr>
          <w:rFonts w:cs="David" w:hint="cs"/>
          <w:sz w:val="36"/>
          <w:szCs w:val="36"/>
          <w:u w:val="single"/>
          <w:rtl/>
        </w:rPr>
        <w:t xml:space="preserve">יו"ר ועדת הפנים </w:t>
      </w:r>
      <w:r>
        <w:rPr>
          <w:rFonts w:cs="David" w:hint="cs"/>
          <w:sz w:val="36"/>
          <w:szCs w:val="36"/>
          <w:u w:val="single"/>
          <w:rtl/>
        </w:rPr>
        <w:t xml:space="preserve">דודי אמסלם </w:t>
      </w:r>
      <w:r w:rsidRPr="00295DEC">
        <w:rPr>
          <w:rFonts w:cs="David" w:hint="cs"/>
          <w:sz w:val="36"/>
          <w:szCs w:val="36"/>
          <w:u w:val="single"/>
          <w:rtl/>
        </w:rPr>
        <w:t>בדיון על חוסר התכנון במתחם סירקין:</w:t>
      </w:r>
    </w:p>
    <w:p w:rsidR="00295DEC" w:rsidRPr="00295DEC" w:rsidRDefault="00295DEC" w:rsidP="00295DEC">
      <w:pPr>
        <w:spacing w:line="280" w:lineRule="atLeast"/>
        <w:jc w:val="center"/>
        <w:rPr>
          <w:rFonts w:cs="David"/>
          <w:sz w:val="44"/>
          <w:szCs w:val="44"/>
          <w:u w:val="single"/>
          <w:rtl/>
        </w:rPr>
      </w:pPr>
      <w:r w:rsidRPr="00295DEC">
        <w:rPr>
          <w:rFonts w:cs="David" w:hint="cs"/>
          <w:sz w:val="44"/>
          <w:szCs w:val="44"/>
          <w:rtl/>
        </w:rPr>
        <w:t xml:space="preserve">אם </w:t>
      </w:r>
      <w:proofErr w:type="spellStart"/>
      <w:r w:rsidRPr="00295DEC">
        <w:rPr>
          <w:rFonts w:cs="David" w:hint="cs"/>
          <w:sz w:val="44"/>
          <w:szCs w:val="44"/>
          <w:rtl/>
        </w:rPr>
        <w:t>מינהל</w:t>
      </w:r>
      <w:proofErr w:type="spellEnd"/>
      <w:r w:rsidRPr="00295DEC">
        <w:rPr>
          <w:rFonts w:cs="David" w:hint="cs"/>
          <w:sz w:val="44"/>
          <w:szCs w:val="44"/>
          <w:rtl/>
        </w:rPr>
        <w:t xml:space="preserve"> התכנון לא ישתף את ראש</w:t>
      </w:r>
      <w:r>
        <w:rPr>
          <w:rFonts w:cs="David" w:hint="cs"/>
          <w:sz w:val="44"/>
          <w:szCs w:val="44"/>
          <w:rtl/>
        </w:rPr>
        <w:t>י הרשויות המקומיות</w:t>
      </w:r>
      <w:r w:rsidRPr="00295DEC">
        <w:rPr>
          <w:rFonts w:cs="David" w:hint="cs"/>
          <w:sz w:val="44"/>
          <w:szCs w:val="44"/>
          <w:rtl/>
        </w:rPr>
        <w:t xml:space="preserve"> בתכנון מתחם סירקין, בסוף הם לא יוציאו ל</w:t>
      </w:r>
      <w:r>
        <w:rPr>
          <w:rFonts w:cs="David" w:hint="cs"/>
          <w:sz w:val="44"/>
          <w:szCs w:val="44"/>
          <w:rtl/>
        </w:rPr>
        <w:t>ה</w:t>
      </w:r>
      <w:r w:rsidRPr="00295DEC">
        <w:rPr>
          <w:rFonts w:cs="David" w:hint="cs"/>
          <w:sz w:val="44"/>
          <w:szCs w:val="44"/>
          <w:rtl/>
        </w:rPr>
        <w:t>ם היתרי בנייה</w:t>
      </w:r>
    </w:p>
    <w:p w:rsidR="00295DEC" w:rsidRDefault="00295DEC" w:rsidP="00752039">
      <w:pPr>
        <w:spacing w:line="280" w:lineRule="atLeast"/>
        <w:jc w:val="center"/>
        <w:rPr>
          <w:rFonts w:cs="David"/>
          <w:sz w:val="48"/>
          <w:szCs w:val="48"/>
          <w:u w:val="single"/>
          <w:rtl/>
        </w:rPr>
      </w:pPr>
    </w:p>
    <w:p w:rsidR="00295DEC" w:rsidRPr="00295DEC" w:rsidRDefault="00295DEC" w:rsidP="00752039">
      <w:pPr>
        <w:spacing w:line="280" w:lineRule="atLeast"/>
        <w:jc w:val="center"/>
        <w:rPr>
          <w:rFonts w:cs="David"/>
          <w:sz w:val="36"/>
          <w:szCs w:val="36"/>
          <w:u w:val="single"/>
          <w:rtl/>
        </w:rPr>
      </w:pPr>
      <w:r w:rsidRPr="00295DEC">
        <w:rPr>
          <w:rFonts w:cs="David" w:hint="cs"/>
          <w:sz w:val="36"/>
          <w:szCs w:val="36"/>
          <w:u w:val="single"/>
          <w:rtl/>
        </w:rPr>
        <w:t>ח"כ נחמן שי:</w:t>
      </w:r>
    </w:p>
    <w:p w:rsidR="00295DEC" w:rsidRPr="00295DEC" w:rsidRDefault="00295DEC" w:rsidP="00752039">
      <w:pPr>
        <w:spacing w:line="280" w:lineRule="atLeast"/>
        <w:jc w:val="center"/>
        <w:rPr>
          <w:rFonts w:cs="David"/>
          <w:b/>
          <w:bCs/>
          <w:sz w:val="40"/>
          <w:szCs w:val="40"/>
          <w:rtl/>
        </w:rPr>
      </w:pPr>
      <w:r w:rsidRPr="00295DEC">
        <w:rPr>
          <w:rFonts w:cs="David" w:hint="cs"/>
          <w:b/>
          <w:bCs/>
          <w:sz w:val="40"/>
          <w:szCs w:val="40"/>
          <w:rtl/>
        </w:rPr>
        <w:t>אם נהיה אדישים אז</w:t>
      </w:r>
      <w:r w:rsidRPr="00295DEC">
        <w:rPr>
          <w:rFonts w:cs="David" w:hint="cs"/>
          <w:b/>
          <w:bCs/>
          <w:sz w:val="40"/>
          <w:szCs w:val="40"/>
          <w:rtl/>
        </w:rPr>
        <w:t xml:space="preserve"> עוד 5-10 שנים תהיה בכיה לדורות</w:t>
      </w:r>
    </w:p>
    <w:p w:rsidR="00752039" w:rsidRPr="00295DEC" w:rsidRDefault="00752039" w:rsidP="00752039">
      <w:pPr>
        <w:jc w:val="both"/>
        <w:rPr>
          <w:rFonts w:cs="David"/>
          <w:sz w:val="44"/>
          <w:szCs w:val="44"/>
          <w:rtl/>
        </w:rPr>
      </w:pPr>
    </w:p>
    <w:p w:rsidR="00752039" w:rsidRDefault="00752039" w:rsidP="00752039">
      <w:pPr>
        <w:spacing w:line="360" w:lineRule="auto"/>
        <w:jc w:val="both"/>
        <w:rPr>
          <w:rFonts w:cs="David" w:hint="cs"/>
          <w:sz w:val="24"/>
          <w:szCs w:val="24"/>
          <w:rtl/>
        </w:rPr>
      </w:pPr>
      <w:r>
        <w:rPr>
          <w:rFonts w:cs="David" w:hint="cs"/>
          <w:sz w:val="24"/>
          <w:szCs w:val="24"/>
          <w:rtl/>
        </w:rPr>
        <w:t xml:space="preserve">"אם </w:t>
      </w:r>
      <w:proofErr w:type="spellStart"/>
      <w:r>
        <w:rPr>
          <w:rFonts w:cs="David" w:hint="cs"/>
          <w:sz w:val="24"/>
          <w:szCs w:val="24"/>
          <w:rtl/>
        </w:rPr>
        <w:t>מינהל</w:t>
      </w:r>
      <w:proofErr w:type="spellEnd"/>
      <w:r>
        <w:rPr>
          <w:rFonts w:cs="David" w:hint="cs"/>
          <w:sz w:val="24"/>
          <w:szCs w:val="24"/>
          <w:rtl/>
        </w:rPr>
        <w:t xml:space="preserve"> התכנון לא ישתף את ראש עיריית פתח תקווה ואת המועצה המקומית דרום השרון בתכנון מתחם סירקין, בסוף הם לא יוציאו לכם היתרי בנייה", אמר יו"ר ועדת הפנים ח"כ </w:t>
      </w:r>
      <w:r w:rsidRPr="00295DEC">
        <w:rPr>
          <w:rFonts w:cs="David" w:hint="cs"/>
          <w:b/>
          <w:bCs/>
          <w:sz w:val="24"/>
          <w:szCs w:val="24"/>
          <w:rtl/>
        </w:rPr>
        <w:t>דודי אמסלם</w:t>
      </w:r>
      <w:r>
        <w:rPr>
          <w:rFonts w:cs="David" w:hint="cs"/>
          <w:sz w:val="24"/>
          <w:szCs w:val="24"/>
          <w:rtl/>
        </w:rPr>
        <w:t xml:space="preserve"> בדיון על בקשה לעצירת הליך אישור </w:t>
      </w:r>
      <w:r w:rsidR="00295DEC">
        <w:rPr>
          <w:rFonts w:cs="David" w:hint="cs"/>
          <w:sz w:val="24"/>
          <w:szCs w:val="24"/>
          <w:rtl/>
        </w:rPr>
        <w:t>פרויקט</w:t>
      </w:r>
      <w:r>
        <w:rPr>
          <w:rFonts w:cs="David" w:hint="cs"/>
          <w:sz w:val="24"/>
          <w:szCs w:val="24"/>
          <w:rtl/>
        </w:rPr>
        <w:t xml:space="preserve"> הבניה במתחם סירקין, לבקשת ח"כ </w:t>
      </w:r>
      <w:r w:rsidRPr="00295DEC">
        <w:rPr>
          <w:rFonts w:cs="David" w:hint="cs"/>
          <w:b/>
          <w:bCs/>
          <w:sz w:val="24"/>
          <w:szCs w:val="24"/>
          <w:rtl/>
        </w:rPr>
        <w:t>נחמן שי</w:t>
      </w:r>
      <w:r>
        <w:rPr>
          <w:rFonts w:cs="David" w:hint="cs"/>
          <w:sz w:val="24"/>
          <w:szCs w:val="24"/>
          <w:rtl/>
        </w:rPr>
        <w:t xml:space="preserve"> וח"כ </w:t>
      </w:r>
      <w:r w:rsidRPr="00295DEC">
        <w:rPr>
          <w:rFonts w:cs="David" w:hint="cs"/>
          <w:b/>
          <w:bCs/>
          <w:sz w:val="24"/>
          <w:szCs w:val="24"/>
          <w:rtl/>
        </w:rPr>
        <w:t>מוטי יוגב</w:t>
      </w:r>
      <w:r>
        <w:rPr>
          <w:rFonts w:cs="David" w:hint="cs"/>
          <w:sz w:val="24"/>
          <w:szCs w:val="24"/>
          <w:rtl/>
        </w:rPr>
        <w:t>. "במקום להפגיש את ראשי הרשויות בקצה, שלבו אותם בתהליך</w:t>
      </w:r>
      <w:r w:rsidR="00946301">
        <w:rPr>
          <w:rFonts w:cs="David" w:hint="cs"/>
          <w:sz w:val="24"/>
          <w:szCs w:val="24"/>
          <w:rtl/>
        </w:rPr>
        <w:t xml:space="preserve">. כרגע הם מתרעמים שראשי </w:t>
      </w:r>
      <w:r w:rsidR="00295DEC">
        <w:rPr>
          <w:rFonts w:cs="David" w:hint="cs"/>
          <w:sz w:val="24"/>
          <w:szCs w:val="24"/>
          <w:rtl/>
        </w:rPr>
        <w:t>הרשויו</w:t>
      </w:r>
      <w:r w:rsidR="00295DEC">
        <w:rPr>
          <w:rFonts w:cs="David" w:hint="eastAsia"/>
          <w:sz w:val="24"/>
          <w:szCs w:val="24"/>
          <w:rtl/>
        </w:rPr>
        <w:t>ת</w:t>
      </w:r>
      <w:r w:rsidR="00946301">
        <w:rPr>
          <w:rFonts w:cs="David" w:hint="cs"/>
          <w:sz w:val="24"/>
          <w:szCs w:val="24"/>
          <w:rtl/>
        </w:rPr>
        <w:t xml:space="preserve"> בכלל לא בלופ. הם מתוסכלים. אני מבקש שצוותי העבודה יעבדו יחד איתם, ולא על תקן מייעצים. הרי אם התו</w:t>
      </w:r>
      <w:r w:rsidR="00295DEC">
        <w:rPr>
          <w:rFonts w:cs="David" w:hint="cs"/>
          <w:sz w:val="24"/>
          <w:szCs w:val="24"/>
          <w:rtl/>
        </w:rPr>
        <w:t>כנית הייתה נדונה בוועדה המחוזית,</w:t>
      </w:r>
      <w:r w:rsidR="00946301">
        <w:rPr>
          <w:rFonts w:cs="David" w:hint="cs"/>
          <w:sz w:val="24"/>
          <w:szCs w:val="24"/>
          <w:rtl/>
        </w:rPr>
        <w:t xml:space="preserve"> הם היו עוצרים אתכם, אז העברתם את התוכנית </w:t>
      </w:r>
      <w:proofErr w:type="spellStart"/>
      <w:r w:rsidR="00946301">
        <w:rPr>
          <w:rFonts w:cs="David" w:hint="cs"/>
          <w:sz w:val="24"/>
          <w:szCs w:val="24"/>
          <w:rtl/>
        </w:rPr>
        <w:t>לותמ"ל</w:t>
      </w:r>
      <w:proofErr w:type="spellEnd"/>
      <w:r w:rsidR="00946301">
        <w:rPr>
          <w:rFonts w:cs="David" w:hint="cs"/>
          <w:sz w:val="24"/>
          <w:szCs w:val="24"/>
          <w:rtl/>
        </w:rPr>
        <w:t xml:space="preserve">. אין עוד תוכנית בסדר גודל כזה, של 12,000 יחידות דיור, </w:t>
      </w:r>
      <w:proofErr w:type="spellStart"/>
      <w:r w:rsidR="00946301">
        <w:rPr>
          <w:rFonts w:cs="David" w:hint="cs"/>
          <w:sz w:val="24"/>
          <w:szCs w:val="24"/>
          <w:rtl/>
        </w:rPr>
        <w:t>בותמ"ל</w:t>
      </w:r>
      <w:proofErr w:type="spellEnd"/>
      <w:r w:rsidR="00946301">
        <w:rPr>
          <w:rFonts w:cs="David" w:hint="cs"/>
          <w:sz w:val="24"/>
          <w:szCs w:val="24"/>
          <w:rtl/>
        </w:rPr>
        <w:t>. אם לא תיקח את ראשי הרשויות כשותפים, הם יהיו מתנגדים".</w:t>
      </w:r>
    </w:p>
    <w:p w:rsidR="00946301" w:rsidRDefault="00946301" w:rsidP="00752039">
      <w:pPr>
        <w:spacing w:line="360" w:lineRule="auto"/>
        <w:jc w:val="both"/>
        <w:rPr>
          <w:rFonts w:cs="David"/>
          <w:sz w:val="24"/>
          <w:szCs w:val="24"/>
          <w:rtl/>
        </w:rPr>
      </w:pPr>
    </w:p>
    <w:p w:rsidR="00946301" w:rsidRDefault="00946301" w:rsidP="00752039">
      <w:pPr>
        <w:spacing w:line="360" w:lineRule="auto"/>
        <w:jc w:val="both"/>
        <w:rPr>
          <w:rFonts w:cs="David" w:hint="cs"/>
          <w:sz w:val="24"/>
          <w:szCs w:val="24"/>
          <w:rtl/>
        </w:rPr>
      </w:pPr>
      <w:r w:rsidRPr="00295DEC">
        <w:rPr>
          <w:rFonts w:cs="David" w:hint="cs"/>
          <w:b/>
          <w:bCs/>
          <w:sz w:val="24"/>
          <w:szCs w:val="24"/>
          <w:rtl/>
        </w:rPr>
        <w:t xml:space="preserve">רפי </w:t>
      </w:r>
      <w:proofErr w:type="spellStart"/>
      <w:r w:rsidRPr="00295DEC">
        <w:rPr>
          <w:rFonts w:cs="David" w:hint="cs"/>
          <w:b/>
          <w:bCs/>
          <w:sz w:val="24"/>
          <w:szCs w:val="24"/>
          <w:rtl/>
        </w:rPr>
        <w:t>אלמליח</w:t>
      </w:r>
      <w:proofErr w:type="spellEnd"/>
      <w:r>
        <w:rPr>
          <w:rFonts w:cs="David" w:hint="cs"/>
          <w:sz w:val="24"/>
          <w:szCs w:val="24"/>
          <w:rtl/>
        </w:rPr>
        <w:t>, מתכנן ראשי ברשות מקרקעי ישראל: "לא התחלנו לתכנן היום. היה תכנון כבר 20 שנה ועבדנו מול כמה ראשי עירית פתח תקווה. הרבה זמן תוכנית המתאר מקודמת. ניסינו לשבת עם העירייה. לא הלך. כמו שצריפין ותל השומר שינו ייעוד, גם סירקין. מנסים לשפר את מצב הדיור. עירייה שלא מוכנה לשתף פעולה, לא נמתין לה 20 שנה".</w:t>
      </w:r>
    </w:p>
    <w:p w:rsidR="00946301" w:rsidRDefault="00946301" w:rsidP="00752039">
      <w:pPr>
        <w:spacing w:line="360" w:lineRule="auto"/>
        <w:jc w:val="both"/>
        <w:rPr>
          <w:rFonts w:cs="David"/>
          <w:sz w:val="24"/>
          <w:szCs w:val="24"/>
          <w:rtl/>
        </w:rPr>
      </w:pPr>
    </w:p>
    <w:p w:rsidR="00946301" w:rsidRDefault="00946301" w:rsidP="00295DEC">
      <w:pPr>
        <w:spacing w:line="360" w:lineRule="auto"/>
        <w:jc w:val="both"/>
        <w:rPr>
          <w:rFonts w:cs="David" w:hint="cs"/>
          <w:sz w:val="24"/>
          <w:szCs w:val="24"/>
          <w:rtl/>
        </w:rPr>
      </w:pPr>
      <w:r>
        <w:rPr>
          <w:rFonts w:cs="David" w:hint="cs"/>
          <w:sz w:val="24"/>
          <w:szCs w:val="24"/>
          <w:rtl/>
        </w:rPr>
        <w:t xml:space="preserve">יו"ר הוועדה, ח"כ </w:t>
      </w:r>
      <w:r w:rsidRPr="00295DEC">
        <w:rPr>
          <w:rFonts w:cs="David" w:hint="cs"/>
          <w:b/>
          <w:bCs/>
          <w:sz w:val="24"/>
          <w:szCs w:val="24"/>
          <w:rtl/>
        </w:rPr>
        <w:t>אמסלם</w:t>
      </w:r>
      <w:r w:rsidR="00295DEC">
        <w:rPr>
          <w:rFonts w:cs="David" w:hint="cs"/>
          <w:sz w:val="24"/>
          <w:szCs w:val="24"/>
          <w:rtl/>
        </w:rPr>
        <w:t>:</w:t>
      </w:r>
      <w:r>
        <w:rPr>
          <w:rFonts w:cs="David" w:hint="cs"/>
          <w:sz w:val="24"/>
          <w:szCs w:val="24"/>
          <w:rtl/>
        </w:rPr>
        <w:t xml:space="preserve"> </w:t>
      </w:r>
      <w:r w:rsidR="00295DEC">
        <w:rPr>
          <w:rFonts w:cs="David" w:hint="cs"/>
          <w:sz w:val="24"/>
          <w:szCs w:val="24"/>
          <w:rtl/>
        </w:rPr>
        <w:t>"</w:t>
      </w:r>
      <w:r>
        <w:rPr>
          <w:rFonts w:cs="David" w:hint="cs"/>
          <w:sz w:val="24"/>
          <w:szCs w:val="24"/>
          <w:rtl/>
        </w:rPr>
        <w:t xml:space="preserve">לעירייה יש </w:t>
      </w:r>
      <w:proofErr w:type="spellStart"/>
      <w:r>
        <w:rPr>
          <w:rFonts w:cs="David" w:hint="cs"/>
          <w:sz w:val="24"/>
          <w:szCs w:val="24"/>
          <w:rtl/>
        </w:rPr>
        <w:t>סיי</w:t>
      </w:r>
      <w:proofErr w:type="spellEnd"/>
      <w:r>
        <w:rPr>
          <w:rFonts w:cs="David" w:hint="cs"/>
          <w:sz w:val="24"/>
          <w:szCs w:val="24"/>
          <w:rtl/>
        </w:rPr>
        <w:t xml:space="preserve"> בעניין. העירייה לא גוף מסכן. אתם שותפים ביותר מ50%. עלי לא מקובל למחוק את העירייה".</w:t>
      </w:r>
    </w:p>
    <w:p w:rsidR="00946301" w:rsidRDefault="00946301" w:rsidP="00752039">
      <w:pPr>
        <w:spacing w:line="360" w:lineRule="auto"/>
        <w:jc w:val="both"/>
        <w:rPr>
          <w:rFonts w:cs="David"/>
          <w:sz w:val="24"/>
          <w:szCs w:val="24"/>
          <w:rtl/>
        </w:rPr>
      </w:pPr>
    </w:p>
    <w:p w:rsidR="00946301" w:rsidRDefault="00946301" w:rsidP="00752039">
      <w:pPr>
        <w:spacing w:line="360" w:lineRule="auto"/>
        <w:jc w:val="both"/>
        <w:rPr>
          <w:rFonts w:cs="David" w:hint="cs"/>
          <w:sz w:val="24"/>
          <w:szCs w:val="24"/>
          <w:rtl/>
        </w:rPr>
      </w:pPr>
      <w:r>
        <w:rPr>
          <w:rFonts w:cs="David" w:hint="cs"/>
          <w:sz w:val="24"/>
          <w:szCs w:val="24"/>
          <w:rtl/>
        </w:rPr>
        <w:lastRenderedPageBreak/>
        <w:t xml:space="preserve">ח"כ </w:t>
      </w:r>
      <w:r w:rsidRPr="00295DEC">
        <w:rPr>
          <w:rFonts w:cs="David" w:hint="cs"/>
          <w:b/>
          <w:bCs/>
          <w:sz w:val="24"/>
          <w:szCs w:val="24"/>
          <w:rtl/>
        </w:rPr>
        <w:t>נחמן שי</w:t>
      </w:r>
      <w:r>
        <w:rPr>
          <w:rFonts w:cs="David" w:hint="cs"/>
          <w:sz w:val="24"/>
          <w:szCs w:val="24"/>
          <w:rtl/>
        </w:rPr>
        <w:t xml:space="preserve">: "תסתכל מה סיכמת בדיון הוועדה בעניין לפני שנתיים. לא זז שום דבר. אם נהיה אדישים אז עוד 5-10 שנים תהיה בכיה לדורות. אין פה פיתוח הארץ. האוצר לחוץ. לא אכפת לו. זה שהלכו </w:t>
      </w:r>
      <w:proofErr w:type="spellStart"/>
      <w:r>
        <w:rPr>
          <w:rFonts w:cs="David" w:hint="cs"/>
          <w:sz w:val="24"/>
          <w:szCs w:val="24"/>
          <w:rtl/>
        </w:rPr>
        <w:t>לותמ"ל</w:t>
      </w:r>
      <w:proofErr w:type="spellEnd"/>
      <w:r w:rsidR="00295DEC">
        <w:rPr>
          <w:rFonts w:cs="David" w:hint="cs"/>
          <w:sz w:val="24"/>
          <w:szCs w:val="24"/>
          <w:rtl/>
        </w:rPr>
        <w:t>, זה כי איבדו תקווה במסלול הרגיל".</w:t>
      </w:r>
    </w:p>
    <w:p w:rsidR="00295DEC" w:rsidRDefault="00295DEC" w:rsidP="00752039">
      <w:pPr>
        <w:spacing w:line="360" w:lineRule="auto"/>
        <w:jc w:val="both"/>
        <w:rPr>
          <w:rFonts w:cs="David"/>
          <w:sz w:val="24"/>
          <w:szCs w:val="24"/>
          <w:rtl/>
        </w:rPr>
      </w:pPr>
    </w:p>
    <w:p w:rsidR="00295DEC" w:rsidRDefault="00295DEC" w:rsidP="00752039">
      <w:pPr>
        <w:spacing w:line="360" w:lineRule="auto"/>
        <w:jc w:val="both"/>
        <w:rPr>
          <w:rFonts w:cs="David"/>
          <w:sz w:val="24"/>
          <w:szCs w:val="24"/>
          <w:rtl/>
        </w:rPr>
      </w:pPr>
      <w:r>
        <w:rPr>
          <w:rFonts w:cs="David" w:hint="cs"/>
          <w:sz w:val="24"/>
          <w:szCs w:val="24"/>
          <w:rtl/>
        </w:rPr>
        <w:t xml:space="preserve">ח"כ </w:t>
      </w:r>
      <w:r w:rsidRPr="00295DEC">
        <w:rPr>
          <w:rFonts w:cs="David" w:hint="cs"/>
          <w:b/>
          <w:bCs/>
          <w:sz w:val="24"/>
          <w:szCs w:val="24"/>
          <w:rtl/>
        </w:rPr>
        <w:t>עומר בר לב</w:t>
      </w:r>
      <w:r>
        <w:rPr>
          <w:rFonts w:cs="David" w:hint="cs"/>
          <w:sz w:val="24"/>
          <w:szCs w:val="24"/>
          <w:rtl/>
        </w:rPr>
        <w:t xml:space="preserve">: "הגשתי </w:t>
      </w:r>
      <w:proofErr w:type="spellStart"/>
      <w:r>
        <w:rPr>
          <w:rFonts w:cs="David" w:hint="cs"/>
          <w:sz w:val="24"/>
          <w:szCs w:val="24"/>
          <w:rtl/>
        </w:rPr>
        <w:t>שאילתא</w:t>
      </w:r>
      <w:proofErr w:type="spellEnd"/>
      <w:r>
        <w:rPr>
          <w:rFonts w:cs="David" w:hint="cs"/>
          <w:sz w:val="24"/>
          <w:szCs w:val="24"/>
          <w:rtl/>
        </w:rPr>
        <w:t xml:space="preserve"> לפני חודש על תשתיות התחבורה. התשובה שקיבלתי מסגן שר האוצר </w:t>
      </w:r>
      <w:proofErr w:type="spellStart"/>
      <w:r>
        <w:rPr>
          <w:rFonts w:cs="David" w:hint="cs"/>
          <w:sz w:val="24"/>
          <w:szCs w:val="24"/>
          <w:rtl/>
        </w:rPr>
        <w:t>שהכל</w:t>
      </w:r>
      <w:proofErr w:type="spellEnd"/>
      <w:r>
        <w:rPr>
          <w:rFonts w:cs="David" w:hint="cs"/>
          <w:sz w:val="24"/>
          <w:szCs w:val="24"/>
          <w:rtl/>
        </w:rPr>
        <w:t xml:space="preserve"> בסדר. פועלים במקביל ותהיה רכבת קלה.</w:t>
      </w:r>
      <w:r w:rsidR="0051779E">
        <w:rPr>
          <w:rFonts w:cs="David" w:hint="cs"/>
          <w:sz w:val="24"/>
          <w:szCs w:val="24"/>
          <w:rtl/>
        </w:rPr>
        <w:t xml:space="preserve"> </w:t>
      </w:r>
      <w:r>
        <w:rPr>
          <w:rFonts w:cs="David" w:hint="cs"/>
          <w:sz w:val="24"/>
          <w:szCs w:val="24"/>
          <w:rtl/>
        </w:rPr>
        <w:t xml:space="preserve">במקרה הטוב 5-10 שנים לאחר שיחידות </w:t>
      </w:r>
      <w:proofErr w:type="spellStart"/>
      <w:r>
        <w:rPr>
          <w:rFonts w:cs="David" w:hint="cs"/>
          <w:sz w:val="24"/>
          <w:szCs w:val="24"/>
          <w:rtl/>
        </w:rPr>
        <w:t>הדיוןר</w:t>
      </w:r>
      <w:proofErr w:type="spellEnd"/>
      <w:r>
        <w:rPr>
          <w:rFonts w:cs="David" w:hint="cs"/>
          <w:sz w:val="24"/>
          <w:szCs w:val="24"/>
          <w:rtl/>
        </w:rPr>
        <w:t xml:space="preserve"> ייבנו. תושיבו את כל האנשים לישיבות עבודה. עוד שנתיים נמצא עצמנו במצב יותר גרוע".</w:t>
      </w:r>
    </w:p>
    <w:p w:rsidR="0051779E" w:rsidRDefault="0051779E" w:rsidP="00752039">
      <w:pPr>
        <w:spacing w:line="360" w:lineRule="auto"/>
        <w:jc w:val="both"/>
        <w:rPr>
          <w:rFonts w:cs="David" w:hint="cs"/>
          <w:sz w:val="24"/>
          <w:szCs w:val="24"/>
          <w:rtl/>
        </w:rPr>
      </w:pPr>
    </w:p>
    <w:p w:rsidR="00295DEC" w:rsidRDefault="00295DEC" w:rsidP="00752039">
      <w:pPr>
        <w:spacing w:line="360" w:lineRule="auto"/>
        <w:jc w:val="both"/>
        <w:rPr>
          <w:rFonts w:cs="David"/>
          <w:sz w:val="24"/>
          <w:szCs w:val="24"/>
          <w:rtl/>
        </w:rPr>
      </w:pPr>
      <w:r>
        <w:rPr>
          <w:rFonts w:cs="David" w:hint="cs"/>
          <w:sz w:val="24"/>
          <w:szCs w:val="24"/>
          <w:rtl/>
        </w:rPr>
        <w:t xml:space="preserve">ח"כ </w:t>
      </w:r>
      <w:r w:rsidRPr="0051779E">
        <w:rPr>
          <w:rFonts w:cs="David" w:hint="cs"/>
          <w:b/>
          <w:bCs/>
          <w:sz w:val="24"/>
          <w:szCs w:val="24"/>
          <w:rtl/>
        </w:rPr>
        <w:t xml:space="preserve">מיכאל </w:t>
      </w:r>
      <w:proofErr w:type="spellStart"/>
      <w:r w:rsidRPr="0051779E">
        <w:rPr>
          <w:rFonts w:cs="David" w:hint="cs"/>
          <w:b/>
          <w:bCs/>
          <w:sz w:val="24"/>
          <w:szCs w:val="24"/>
          <w:rtl/>
        </w:rPr>
        <w:t>מלכיאלי</w:t>
      </w:r>
      <w:proofErr w:type="spellEnd"/>
      <w:r>
        <w:rPr>
          <w:rFonts w:cs="David" w:hint="cs"/>
          <w:sz w:val="24"/>
          <w:szCs w:val="24"/>
          <w:rtl/>
        </w:rPr>
        <w:t>: "הרעה החולה כבר כאן. כבר אי אפשר לזוז שם. תחזירו את מנהל התכנון למשרד הפנים".</w:t>
      </w:r>
    </w:p>
    <w:p w:rsidR="00752039" w:rsidRDefault="00752039" w:rsidP="00752039">
      <w:pPr>
        <w:jc w:val="both"/>
        <w:rPr>
          <w:rFonts w:cs="David"/>
          <w:sz w:val="24"/>
          <w:szCs w:val="24"/>
          <w:rtl/>
        </w:rPr>
      </w:pPr>
    </w:p>
    <w:p w:rsidR="00752039" w:rsidRDefault="00752039" w:rsidP="00752039">
      <w:pPr>
        <w:jc w:val="both"/>
        <w:rPr>
          <w:rFonts w:cs="David"/>
          <w:sz w:val="24"/>
          <w:szCs w:val="24"/>
          <w:rtl/>
        </w:rPr>
      </w:pPr>
      <w:bookmarkStart w:id="0" w:name="_GoBack"/>
    </w:p>
    <w:p w:rsidR="00752039" w:rsidRPr="00651658" w:rsidRDefault="00752039" w:rsidP="00752039">
      <w:pPr>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752039" w:rsidRPr="00651658" w:rsidRDefault="00752039" w:rsidP="00752039">
      <w:pPr>
        <w:jc w:val="both"/>
        <w:rPr>
          <w:rFonts w:cs="David"/>
          <w:sz w:val="24"/>
          <w:szCs w:val="24"/>
          <w:rtl/>
        </w:rPr>
      </w:pPr>
      <w:r w:rsidRPr="00651658">
        <w:rPr>
          <w:rFonts w:cs="David" w:hint="cs"/>
          <w:sz w:val="24"/>
          <w:szCs w:val="24"/>
          <w:rtl/>
        </w:rPr>
        <w:t>רבקה קנריק</w:t>
      </w:r>
    </w:p>
    <w:p w:rsidR="00752039" w:rsidRPr="00651658" w:rsidRDefault="00752039" w:rsidP="00752039">
      <w:pPr>
        <w:jc w:val="both"/>
        <w:rPr>
          <w:rFonts w:cs="David"/>
          <w:sz w:val="24"/>
          <w:szCs w:val="24"/>
          <w:rtl/>
        </w:rPr>
      </w:pPr>
      <w:r w:rsidRPr="00651658">
        <w:rPr>
          <w:rFonts w:cs="David" w:hint="cs"/>
          <w:sz w:val="24"/>
          <w:szCs w:val="24"/>
          <w:rtl/>
        </w:rPr>
        <w:t>דוברת ועדת הפנים והגנת הסביבה</w:t>
      </w:r>
    </w:p>
    <w:p w:rsidR="00752039" w:rsidRPr="00651658" w:rsidRDefault="00752039" w:rsidP="00752039">
      <w:pPr>
        <w:jc w:val="both"/>
        <w:rPr>
          <w:rFonts w:cs="David"/>
          <w:sz w:val="24"/>
          <w:szCs w:val="24"/>
          <w:rtl/>
        </w:rPr>
      </w:pPr>
      <w:r w:rsidRPr="00651658">
        <w:rPr>
          <w:rFonts w:cs="David" w:hint="cs"/>
          <w:sz w:val="24"/>
          <w:szCs w:val="24"/>
          <w:rtl/>
        </w:rPr>
        <w:t>והוועדה למאבק בנגעי הסמים והאלכוהול</w:t>
      </w:r>
    </w:p>
    <w:p w:rsidR="00752039" w:rsidRDefault="00752039" w:rsidP="00752039">
      <w:r>
        <w:rPr>
          <w:rFonts w:cs="David" w:hint="cs"/>
          <w:sz w:val="24"/>
          <w:szCs w:val="24"/>
          <w:rtl/>
        </w:rPr>
        <w:t>050-6230458</w:t>
      </w:r>
    </w:p>
    <w:bookmarkEnd w:id="0"/>
    <w:p w:rsidR="00BF039F" w:rsidRPr="00752039" w:rsidRDefault="00BB365A">
      <w:pPr>
        <w:rPr>
          <w:rFonts w:hint="cs"/>
        </w:rPr>
      </w:pPr>
    </w:p>
    <w:sectPr w:rsidR="00BF039F" w:rsidRPr="00752039"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039"/>
    <w:rsid w:val="00295DEC"/>
    <w:rsid w:val="00370ACA"/>
    <w:rsid w:val="0051779E"/>
    <w:rsid w:val="0064481B"/>
    <w:rsid w:val="00752039"/>
    <w:rsid w:val="00946301"/>
    <w:rsid w:val="00BB365A"/>
    <w:rsid w:val="00C801A4"/>
    <w:rsid w:val="00ED1180"/>
    <w:rsid w:val="00FC3CA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F71C8D-45D0-4C33-A5F4-EEC113177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52039"/>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E139DF-9A37-4BF9-85F9-6E0B0D11BD05}"/>
</file>

<file path=customXml/itemProps2.xml><?xml version="1.0" encoding="utf-8"?>
<ds:datastoreItem xmlns:ds="http://schemas.openxmlformats.org/officeDocument/2006/customXml" ds:itemID="{58EC3B90-BEEF-4BD9-9C66-EC2D1C721B0C}"/>
</file>

<file path=customXml/itemProps3.xml><?xml version="1.0" encoding="utf-8"?>
<ds:datastoreItem xmlns:ds="http://schemas.openxmlformats.org/officeDocument/2006/customXml" ds:itemID="{1081DB3F-C743-4172-AAD9-FE974A8EBB71}"/>
</file>

<file path=docProps/app.xml><?xml version="1.0" encoding="utf-8"?>
<Properties xmlns="http://schemas.openxmlformats.org/officeDocument/2006/extended-properties" xmlns:vt="http://schemas.openxmlformats.org/officeDocument/2006/docPropsVTypes">
  <Template>Normal</Template>
  <TotalTime>34</TotalTime>
  <Pages>2</Pages>
  <Words>343</Words>
  <Characters>1716</Characters>
  <Application>Microsoft Office Word</Application>
  <DocSecurity>0</DocSecurity>
  <Lines>14</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2017-07-18T12:15:00Z</dcterms:created>
  <dcterms:modified xsi:type="dcterms:W3CDTF">2017-07-18T14:29:00Z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2019561</vt:r8>
  </property>
</Properties>
</file>