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084" w:rsidRDefault="00FB5084" w:rsidP="00FB5084">
      <w:pPr>
        <w:jc w:val="center"/>
        <w:rPr>
          <w:color w:val="000080"/>
        </w:rPr>
      </w:pPr>
      <w:r>
        <w:rPr>
          <w:noProof/>
          <w:color w:val="000080"/>
        </w:rPr>
        <w:drawing>
          <wp:inline distT="0" distB="0" distL="0" distR="0" wp14:anchorId="2934DA29" wp14:editId="6BA20DE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FB5084" w:rsidRDefault="00FB5084" w:rsidP="00FB5084">
      <w:pPr>
        <w:spacing w:after="120"/>
        <w:jc w:val="center"/>
        <w:rPr>
          <w:rFonts w:cs="David"/>
          <w:b/>
          <w:bCs/>
          <w:color w:val="000080"/>
          <w:sz w:val="26"/>
          <w:szCs w:val="26"/>
        </w:rPr>
      </w:pPr>
      <w:r>
        <w:rPr>
          <w:rFonts w:cs="David" w:hint="cs"/>
          <w:b/>
          <w:bCs/>
          <w:color w:val="000080"/>
          <w:sz w:val="26"/>
          <w:szCs w:val="26"/>
          <w:rtl/>
        </w:rPr>
        <w:t>הכנסת</w:t>
      </w:r>
    </w:p>
    <w:p w:rsidR="00FB5084" w:rsidRDefault="00FB5084" w:rsidP="00FB5084">
      <w:pPr>
        <w:spacing w:line="280" w:lineRule="atLeast"/>
        <w:jc w:val="center"/>
        <w:rPr>
          <w:rtl/>
        </w:rPr>
      </w:pPr>
      <w:r>
        <w:rPr>
          <w:rFonts w:hint="cs"/>
          <w:b/>
          <w:bCs/>
          <w:color w:val="000080"/>
          <w:sz w:val="26"/>
          <w:szCs w:val="26"/>
          <w:rtl/>
        </w:rPr>
        <w:t>ועדת הפנים והגנת הסביבה</w:t>
      </w:r>
    </w:p>
    <w:p w:rsidR="00FB5084" w:rsidRDefault="00FB5084" w:rsidP="00FB5084">
      <w:pPr>
        <w:spacing w:line="280" w:lineRule="atLeast"/>
        <w:rPr>
          <w:rtl/>
        </w:rPr>
      </w:pPr>
    </w:p>
    <w:p w:rsidR="00FB5084" w:rsidRDefault="00FB5084" w:rsidP="00FB5084">
      <w:pPr>
        <w:spacing w:line="280" w:lineRule="atLeast"/>
        <w:jc w:val="right"/>
      </w:pPr>
      <w:r>
        <w:rPr>
          <w:rtl/>
        </w:rPr>
        <w:t>ירושלים</w:t>
      </w:r>
      <w:r>
        <w:rPr>
          <w:rFonts w:hint="cs"/>
          <w:rtl/>
        </w:rPr>
        <w:t xml:space="preserve"> , כ"</w:t>
      </w:r>
      <w:r>
        <w:rPr>
          <w:rFonts w:hint="cs"/>
          <w:rtl/>
        </w:rPr>
        <w:t>ו</w:t>
      </w:r>
      <w:r>
        <w:rPr>
          <w:rFonts w:hint="cs"/>
          <w:rtl/>
        </w:rPr>
        <w:t xml:space="preserve"> בתמוז תשע"ז</w:t>
      </w:r>
    </w:p>
    <w:p w:rsidR="00FB5084" w:rsidRDefault="00FB5084" w:rsidP="00FB5084">
      <w:pPr>
        <w:jc w:val="right"/>
        <w:rPr>
          <w:b/>
          <w:bCs/>
          <w:sz w:val="40"/>
          <w:szCs w:val="40"/>
          <w:u w:val="single"/>
          <w:rtl/>
        </w:rPr>
      </w:pPr>
      <w:r>
        <w:rPr>
          <w:rFonts w:hint="cs"/>
          <w:rtl/>
        </w:rPr>
        <w:t>20</w:t>
      </w:r>
      <w:r>
        <w:rPr>
          <w:rFonts w:hint="cs"/>
          <w:rtl/>
        </w:rPr>
        <w:t>.7.2017</w:t>
      </w:r>
    </w:p>
    <w:p w:rsidR="00FB5084" w:rsidRDefault="00FB5084" w:rsidP="00FB5084">
      <w:pPr>
        <w:spacing w:line="280" w:lineRule="atLeast"/>
        <w:jc w:val="center"/>
        <w:rPr>
          <w:rFonts w:cs="David"/>
          <w:sz w:val="48"/>
          <w:szCs w:val="48"/>
          <w:u w:val="single"/>
          <w:rtl/>
        </w:rPr>
      </w:pPr>
    </w:p>
    <w:p w:rsidR="00FB5084" w:rsidRDefault="00FB5084" w:rsidP="00FB5084">
      <w:pPr>
        <w:spacing w:line="280" w:lineRule="atLeast"/>
        <w:jc w:val="center"/>
        <w:rPr>
          <w:rFonts w:cs="David"/>
          <w:sz w:val="48"/>
          <w:szCs w:val="48"/>
          <w:u w:val="single"/>
          <w:rtl/>
        </w:rPr>
      </w:pPr>
      <w:r w:rsidRPr="00651658">
        <w:rPr>
          <w:rFonts w:cs="David" w:hint="cs"/>
          <w:sz w:val="48"/>
          <w:szCs w:val="48"/>
          <w:u w:val="single"/>
          <w:rtl/>
        </w:rPr>
        <w:t>הודעה לעיתונות</w:t>
      </w:r>
    </w:p>
    <w:p w:rsidR="006B316F" w:rsidRPr="006045B4" w:rsidRDefault="006045B4" w:rsidP="006045B4">
      <w:pPr>
        <w:jc w:val="center"/>
        <w:rPr>
          <w:rFonts w:cs="David" w:hint="cs"/>
          <w:b/>
          <w:bCs/>
          <w:sz w:val="48"/>
          <w:szCs w:val="48"/>
          <w:rtl/>
        </w:rPr>
      </w:pPr>
      <w:r w:rsidRPr="006045B4">
        <w:rPr>
          <w:rFonts w:cs="David" w:hint="cs"/>
          <w:b/>
          <w:bCs/>
          <w:sz w:val="48"/>
          <w:szCs w:val="48"/>
          <w:rtl/>
        </w:rPr>
        <w:t xml:space="preserve">ועדת הפנים אישרה להרחיב את </w:t>
      </w:r>
      <w:proofErr w:type="spellStart"/>
      <w:r w:rsidRPr="006045B4">
        <w:rPr>
          <w:rFonts w:cs="David" w:hint="cs"/>
          <w:b/>
          <w:bCs/>
          <w:sz w:val="48"/>
          <w:szCs w:val="48"/>
          <w:rtl/>
        </w:rPr>
        <w:t>הותמ"ל</w:t>
      </w:r>
      <w:proofErr w:type="spellEnd"/>
      <w:r w:rsidRPr="006045B4">
        <w:rPr>
          <w:rFonts w:cs="David" w:hint="cs"/>
          <w:b/>
          <w:bCs/>
          <w:sz w:val="48"/>
          <w:szCs w:val="48"/>
          <w:rtl/>
        </w:rPr>
        <w:t xml:space="preserve"> לקרקעות פרטיות מרובות בעלים</w:t>
      </w:r>
    </w:p>
    <w:p w:rsidR="006045B4" w:rsidRDefault="006045B4" w:rsidP="00FB5084">
      <w:pPr>
        <w:jc w:val="both"/>
        <w:rPr>
          <w:rFonts w:cs="David"/>
          <w:sz w:val="24"/>
          <w:szCs w:val="24"/>
          <w:rtl/>
        </w:rPr>
      </w:pPr>
    </w:p>
    <w:p w:rsidR="006045B4" w:rsidRPr="006045B4" w:rsidRDefault="006045B4" w:rsidP="006045B4">
      <w:pPr>
        <w:jc w:val="center"/>
        <w:rPr>
          <w:rFonts w:cs="David" w:hint="cs"/>
          <w:sz w:val="36"/>
          <w:szCs w:val="36"/>
          <w:u w:val="single"/>
          <w:rtl/>
        </w:rPr>
      </w:pPr>
      <w:r w:rsidRPr="006045B4">
        <w:rPr>
          <w:rFonts w:cs="David" w:hint="cs"/>
          <w:sz w:val="36"/>
          <w:szCs w:val="36"/>
          <w:u w:val="single"/>
          <w:rtl/>
        </w:rPr>
        <w:t xml:space="preserve">יו"ר </w:t>
      </w:r>
      <w:proofErr w:type="spellStart"/>
      <w:r w:rsidRPr="006045B4">
        <w:rPr>
          <w:rFonts w:cs="David" w:hint="cs"/>
          <w:sz w:val="36"/>
          <w:szCs w:val="36"/>
          <w:u w:val="single"/>
          <w:rtl/>
        </w:rPr>
        <w:t>הוועה</w:t>
      </w:r>
      <w:proofErr w:type="spellEnd"/>
      <w:r w:rsidRPr="006045B4">
        <w:rPr>
          <w:rFonts w:cs="David" w:hint="cs"/>
          <w:sz w:val="36"/>
          <w:szCs w:val="36"/>
          <w:u w:val="single"/>
          <w:rtl/>
        </w:rPr>
        <w:t xml:space="preserve"> דודי אמסלם:</w:t>
      </w:r>
    </w:p>
    <w:p w:rsidR="006045B4" w:rsidRPr="006045B4" w:rsidRDefault="006045B4" w:rsidP="006045B4">
      <w:pPr>
        <w:jc w:val="center"/>
        <w:rPr>
          <w:rFonts w:cs="David"/>
          <w:b/>
          <w:bCs/>
          <w:sz w:val="48"/>
          <w:szCs w:val="48"/>
          <w:rtl/>
        </w:rPr>
      </w:pPr>
      <w:r w:rsidRPr="006045B4">
        <w:rPr>
          <w:rFonts w:cs="David" w:hint="cs"/>
          <w:b/>
          <w:bCs/>
          <w:sz w:val="48"/>
          <w:szCs w:val="48"/>
          <w:rtl/>
        </w:rPr>
        <w:t xml:space="preserve">כל </w:t>
      </w:r>
      <w:proofErr w:type="spellStart"/>
      <w:r w:rsidRPr="006045B4">
        <w:rPr>
          <w:rFonts w:cs="David" w:hint="cs"/>
          <w:b/>
          <w:bCs/>
          <w:sz w:val="48"/>
          <w:szCs w:val="48"/>
          <w:rtl/>
        </w:rPr>
        <w:t>הותמ"ל</w:t>
      </w:r>
      <w:proofErr w:type="spellEnd"/>
      <w:r w:rsidRPr="006045B4">
        <w:rPr>
          <w:rFonts w:cs="David" w:hint="cs"/>
          <w:b/>
          <w:bCs/>
          <w:sz w:val="48"/>
          <w:szCs w:val="48"/>
          <w:rtl/>
        </w:rPr>
        <w:t xml:space="preserve"> היה צריך להיות מוגבל למספר יחידות דיור או בזמן</w:t>
      </w:r>
    </w:p>
    <w:p w:rsidR="006B316F" w:rsidRDefault="006B316F" w:rsidP="00FB5084">
      <w:pPr>
        <w:jc w:val="both"/>
        <w:rPr>
          <w:rFonts w:cs="David"/>
          <w:sz w:val="24"/>
          <w:szCs w:val="24"/>
          <w:rtl/>
        </w:rPr>
      </w:pPr>
    </w:p>
    <w:p w:rsidR="006B316F" w:rsidRDefault="006B316F" w:rsidP="00F922F8">
      <w:pPr>
        <w:spacing w:line="360" w:lineRule="auto"/>
        <w:jc w:val="both"/>
        <w:rPr>
          <w:rFonts w:cs="David"/>
          <w:sz w:val="24"/>
          <w:szCs w:val="24"/>
          <w:rtl/>
        </w:rPr>
      </w:pPr>
      <w:r>
        <w:rPr>
          <w:rFonts w:cs="David" w:hint="cs"/>
          <w:sz w:val="24"/>
          <w:szCs w:val="24"/>
          <w:rtl/>
        </w:rPr>
        <w:t xml:space="preserve">ועדת הפנים בראשות ח"כ </w:t>
      </w:r>
      <w:r w:rsidRPr="006045B4">
        <w:rPr>
          <w:rFonts w:cs="David" w:hint="cs"/>
          <w:b/>
          <w:bCs/>
          <w:sz w:val="24"/>
          <w:szCs w:val="24"/>
          <w:rtl/>
        </w:rPr>
        <w:t>דודי אמסלם</w:t>
      </w:r>
      <w:r>
        <w:rPr>
          <w:rFonts w:cs="David" w:hint="cs"/>
          <w:sz w:val="24"/>
          <w:szCs w:val="24"/>
          <w:rtl/>
        </w:rPr>
        <w:t xml:space="preserve"> אישר</w:t>
      </w:r>
      <w:r w:rsidR="006045B4">
        <w:rPr>
          <w:rFonts w:cs="David" w:hint="cs"/>
          <w:sz w:val="24"/>
          <w:szCs w:val="24"/>
          <w:rtl/>
        </w:rPr>
        <w:t>ה</w:t>
      </w:r>
      <w:r>
        <w:rPr>
          <w:rFonts w:cs="David" w:hint="cs"/>
          <w:sz w:val="24"/>
          <w:szCs w:val="24"/>
          <w:rtl/>
        </w:rPr>
        <w:t xml:space="preserve"> לקריאה שניה ושלישית את הצעת חוק </w:t>
      </w:r>
      <w:proofErr w:type="spellStart"/>
      <w:r>
        <w:rPr>
          <w:rFonts w:cs="David" w:hint="cs"/>
          <w:sz w:val="24"/>
          <w:szCs w:val="24"/>
          <w:rtl/>
        </w:rPr>
        <w:t>הותמ"לים</w:t>
      </w:r>
      <w:proofErr w:type="spellEnd"/>
      <w:r>
        <w:rPr>
          <w:rFonts w:cs="David" w:hint="cs"/>
          <w:sz w:val="24"/>
          <w:szCs w:val="24"/>
          <w:rtl/>
        </w:rPr>
        <w:t xml:space="preserve">. על פי הצעת החוק יורחבו </w:t>
      </w:r>
      <w:proofErr w:type="spellStart"/>
      <w:r>
        <w:rPr>
          <w:rFonts w:cs="David" w:hint="cs"/>
          <w:sz w:val="24"/>
          <w:szCs w:val="24"/>
          <w:rtl/>
        </w:rPr>
        <w:t>הותמ"לים</w:t>
      </w:r>
      <w:proofErr w:type="spellEnd"/>
      <w:r>
        <w:rPr>
          <w:rFonts w:cs="David" w:hint="cs"/>
          <w:sz w:val="24"/>
          <w:szCs w:val="24"/>
          <w:rtl/>
        </w:rPr>
        <w:t xml:space="preserve"> גם לקרקעות פרטיות מרובות בעלים, וזאת בתנאי ש: 1. אם המדינה (או רשות מקרקעי ישראל) היא אחד מהבעלים, מדובר לפחות בחמישה בעלים שונים על הקרקע. אם המדינה אינה אחד מהבעלים, מדובר במתחם שיש לו לפחות 10 בעלים.2. שלאחד מהבעלים אין בעלות על יותר מ-20%. 3. שמספר יחידות הדיור שייבנו לפחות 750. </w:t>
      </w:r>
      <w:r w:rsidR="00F922F8">
        <w:rPr>
          <w:rFonts w:cs="David" w:hint="cs"/>
          <w:sz w:val="24"/>
          <w:szCs w:val="24"/>
          <w:rtl/>
        </w:rPr>
        <w:t xml:space="preserve">4. שהתוכנית אושרה </w:t>
      </w:r>
      <w:r w:rsidR="006045B4">
        <w:rPr>
          <w:rFonts w:cs="David" w:hint="cs"/>
          <w:sz w:val="24"/>
          <w:szCs w:val="24"/>
          <w:rtl/>
        </w:rPr>
        <w:t>על ידי</w:t>
      </w:r>
      <w:r>
        <w:rPr>
          <w:rFonts w:cs="David" w:hint="cs"/>
          <w:sz w:val="24"/>
          <w:szCs w:val="24"/>
          <w:rtl/>
        </w:rPr>
        <w:t xml:space="preserve"> ועדה מסננת, </w:t>
      </w:r>
      <w:r w:rsidR="00F922F8">
        <w:rPr>
          <w:rFonts w:cs="David" w:hint="cs"/>
          <w:sz w:val="24"/>
          <w:szCs w:val="24"/>
          <w:rtl/>
        </w:rPr>
        <w:t xml:space="preserve">שתמנה את מנהל </w:t>
      </w:r>
      <w:proofErr w:type="spellStart"/>
      <w:r w:rsidR="00F922F8">
        <w:rPr>
          <w:rFonts w:cs="David" w:hint="cs"/>
          <w:sz w:val="24"/>
          <w:szCs w:val="24"/>
          <w:rtl/>
        </w:rPr>
        <w:t>מינהל</w:t>
      </w:r>
      <w:proofErr w:type="spellEnd"/>
      <w:r w:rsidR="00F922F8">
        <w:rPr>
          <w:rFonts w:cs="David" w:hint="cs"/>
          <w:sz w:val="24"/>
          <w:szCs w:val="24"/>
          <w:rtl/>
        </w:rPr>
        <w:t xml:space="preserve"> התכנון, נציג שר המשפטים, שר האוצר, רשות מקומית ומשרד השיכון</w:t>
      </w:r>
      <w:r>
        <w:rPr>
          <w:rFonts w:cs="David" w:hint="cs"/>
          <w:sz w:val="24"/>
          <w:szCs w:val="24"/>
          <w:rtl/>
        </w:rPr>
        <w:t>.</w:t>
      </w:r>
    </w:p>
    <w:p w:rsidR="00F922F8" w:rsidRDefault="00F922F8" w:rsidP="00F922F8">
      <w:pPr>
        <w:spacing w:line="360" w:lineRule="auto"/>
        <w:jc w:val="both"/>
        <w:rPr>
          <w:rFonts w:cs="David"/>
          <w:sz w:val="24"/>
          <w:szCs w:val="24"/>
          <w:rtl/>
        </w:rPr>
      </w:pPr>
    </w:p>
    <w:p w:rsidR="00F922F8" w:rsidRDefault="00F922F8" w:rsidP="006045B4">
      <w:pPr>
        <w:spacing w:line="360" w:lineRule="auto"/>
        <w:jc w:val="both"/>
        <w:rPr>
          <w:rFonts w:cs="David" w:hint="cs"/>
          <w:sz w:val="24"/>
          <w:szCs w:val="24"/>
          <w:rtl/>
        </w:rPr>
      </w:pPr>
      <w:r>
        <w:rPr>
          <w:rFonts w:cs="David" w:hint="cs"/>
          <w:sz w:val="24"/>
          <w:szCs w:val="24"/>
          <w:rtl/>
        </w:rPr>
        <w:t>יו</w:t>
      </w:r>
      <w:r w:rsidR="006045B4">
        <w:rPr>
          <w:rFonts w:cs="David" w:hint="cs"/>
          <w:sz w:val="24"/>
          <w:szCs w:val="24"/>
          <w:rtl/>
        </w:rPr>
        <w:t>"</w:t>
      </w:r>
      <w:r>
        <w:rPr>
          <w:rFonts w:cs="David" w:hint="cs"/>
          <w:sz w:val="24"/>
          <w:szCs w:val="24"/>
          <w:rtl/>
        </w:rPr>
        <w:t>ר הוועדה</w:t>
      </w:r>
      <w:r w:rsidR="006045B4">
        <w:rPr>
          <w:rFonts w:cs="David" w:hint="cs"/>
          <w:sz w:val="24"/>
          <w:szCs w:val="24"/>
          <w:rtl/>
        </w:rPr>
        <w:t xml:space="preserve"> ח"כ </w:t>
      </w:r>
      <w:r w:rsidR="006045B4" w:rsidRPr="006045B4">
        <w:rPr>
          <w:rFonts w:cs="David" w:hint="cs"/>
          <w:b/>
          <w:bCs/>
          <w:sz w:val="24"/>
          <w:szCs w:val="24"/>
          <w:rtl/>
        </w:rPr>
        <w:t>דודי אמסלם</w:t>
      </w:r>
      <w:r>
        <w:rPr>
          <w:rFonts w:cs="David" w:hint="cs"/>
          <w:sz w:val="24"/>
          <w:szCs w:val="24"/>
          <w:rtl/>
        </w:rPr>
        <w:t>: "</w:t>
      </w:r>
      <w:proofErr w:type="spellStart"/>
      <w:r>
        <w:rPr>
          <w:rFonts w:cs="David" w:hint="cs"/>
          <w:sz w:val="24"/>
          <w:szCs w:val="24"/>
          <w:rtl/>
        </w:rPr>
        <w:t>הותמ"ל</w:t>
      </w:r>
      <w:proofErr w:type="spellEnd"/>
      <w:r>
        <w:rPr>
          <w:rFonts w:cs="David" w:hint="cs"/>
          <w:sz w:val="24"/>
          <w:szCs w:val="24"/>
          <w:rtl/>
        </w:rPr>
        <w:t xml:space="preserve"> זה לא ההליך הרצוי, אבל מונח בפנינו אילוץ משבר הדיור. לפעמים 'עת לעשות לה' הפרו תורתך'. אנו נדרשים לפתור את הבעיה היותר אקוטית. אני חושב שכל סיפור </w:t>
      </w:r>
      <w:proofErr w:type="spellStart"/>
      <w:r>
        <w:rPr>
          <w:rFonts w:cs="David" w:hint="cs"/>
          <w:sz w:val="24"/>
          <w:szCs w:val="24"/>
          <w:rtl/>
        </w:rPr>
        <w:t>הותמ"ל</w:t>
      </w:r>
      <w:proofErr w:type="spellEnd"/>
      <w:r>
        <w:rPr>
          <w:rFonts w:cs="David" w:hint="cs"/>
          <w:sz w:val="24"/>
          <w:szCs w:val="24"/>
          <w:rtl/>
        </w:rPr>
        <w:t xml:space="preserve"> היה צריך להיות מתוחם במספר יחידות דיור או בזמן, מה שבא קודם.</w:t>
      </w:r>
      <w:r w:rsidR="006045B4">
        <w:rPr>
          <w:rFonts w:cs="David" w:hint="cs"/>
          <w:sz w:val="24"/>
          <w:szCs w:val="24"/>
          <w:rtl/>
        </w:rPr>
        <w:t xml:space="preserve"> </w:t>
      </w:r>
      <w:proofErr w:type="spellStart"/>
      <w:r>
        <w:rPr>
          <w:rFonts w:cs="David" w:hint="cs"/>
          <w:sz w:val="24"/>
          <w:szCs w:val="24"/>
          <w:rtl/>
        </w:rPr>
        <w:t>הותמ"ל</w:t>
      </w:r>
      <w:proofErr w:type="spellEnd"/>
      <w:r>
        <w:rPr>
          <w:rFonts w:cs="David" w:hint="cs"/>
          <w:sz w:val="24"/>
          <w:szCs w:val="24"/>
          <w:rtl/>
        </w:rPr>
        <w:t xml:space="preserve"> ייעלם מהעולם. אני </w:t>
      </w:r>
      <w:proofErr w:type="spellStart"/>
      <w:r>
        <w:rPr>
          <w:rFonts w:cs="David" w:hint="cs"/>
          <w:sz w:val="24"/>
          <w:szCs w:val="24"/>
          <w:rtl/>
        </w:rPr>
        <w:t>אזום</w:t>
      </w:r>
      <w:proofErr w:type="spellEnd"/>
      <w:r>
        <w:rPr>
          <w:rFonts w:cs="David" w:hint="cs"/>
          <w:sz w:val="24"/>
          <w:szCs w:val="24"/>
          <w:rtl/>
        </w:rPr>
        <w:t xml:space="preserve"> לבטל אותו כשהוא לא יהיה רלוונטי, כי בהגדרה הוא פוגע בתכנון. המדינה יצאה לדרך כי יש גרעון של 50,000 יחידות דיור".</w:t>
      </w:r>
    </w:p>
    <w:p w:rsidR="00F922F8" w:rsidRDefault="00F922F8" w:rsidP="00F922F8">
      <w:pPr>
        <w:spacing w:line="360" w:lineRule="auto"/>
        <w:jc w:val="both"/>
        <w:rPr>
          <w:rFonts w:cs="David"/>
          <w:sz w:val="24"/>
          <w:szCs w:val="24"/>
          <w:rtl/>
        </w:rPr>
      </w:pPr>
    </w:p>
    <w:p w:rsidR="00F922F8" w:rsidRDefault="00F922F8" w:rsidP="00F922F8">
      <w:pPr>
        <w:spacing w:line="360" w:lineRule="auto"/>
        <w:jc w:val="both"/>
        <w:rPr>
          <w:rFonts w:cs="David"/>
          <w:sz w:val="24"/>
          <w:szCs w:val="24"/>
          <w:rtl/>
        </w:rPr>
      </w:pPr>
      <w:r w:rsidRPr="006045B4">
        <w:rPr>
          <w:rFonts w:cs="David" w:hint="cs"/>
          <w:b/>
          <w:bCs/>
          <w:sz w:val="24"/>
          <w:szCs w:val="24"/>
          <w:rtl/>
        </w:rPr>
        <w:t xml:space="preserve">ארז </w:t>
      </w:r>
      <w:proofErr w:type="spellStart"/>
      <w:r w:rsidRPr="006045B4">
        <w:rPr>
          <w:rFonts w:cs="David" w:hint="cs"/>
          <w:b/>
          <w:bCs/>
          <w:sz w:val="24"/>
          <w:szCs w:val="24"/>
          <w:rtl/>
        </w:rPr>
        <w:t>קמיניץ</w:t>
      </w:r>
      <w:proofErr w:type="spellEnd"/>
      <w:r>
        <w:rPr>
          <w:rFonts w:cs="David" w:hint="cs"/>
          <w:sz w:val="24"/>
          <w:szCs w:val="24"/>
          <w:rtl/>
        </w:rPr>
        <w:t xml:space="preserve">, המשנה ליועץ המשפטי לממשלה: "עצרנו את מחירי הדיור עם </w:t>
      </w:r>
      <w:proofErr w:type="spellStart"/>
      <w:r>
        <w:rPr>
          <w:rFonts w:cs="David" w:hint="cs"/>
          <w:sz w:val="24"/>
          <w:szCs w:val="24"/>
          <w:rtl/>
        </w:rPr>
        <w:t>הנדברקס</w:t>
      </w:r>
      <w:proofErr w:type="spellEnd"/>
      <w:r>
        <w:rPr>
          <w:rFonts w:cs="David" w:hint="cs"/>
          <w:sz w:val="24"/>
          <w:szCs w:val="24"/>
          <w:rtl/>
        </w:rPr>
        <w:t xml:space="preserve">. אני מסכים </w:t>
      </w:r>
      <w:proofErr w:type="spellStart"/>
      <w:r>
        <w:rPr>
          <w:rFonts w:cs="David" w:hint="cs"/>
          <w:sz w:val="24"/>
          <w:szCs w:val="24"/>
          <w:rtl/>
        </w:rPr>
        <w:t>שהותמ"ל</w:t>
      </w:r>
      <w:proofErr w:type="spellEnd"/>
      <w:r>
        <w:rPr>
          <w:rFonts w:cs="David" w:hint="cs"/>
          <w:sz w:val="24"/>
          <w:szCs w:val="24"/>
          <w:rtl/>
        </w:rPr>
        <w:t xml:space="preserve"> הוא מכשיר מאד דורסני. הוא דורס תכנון, ולכן חייבים להיות מאד זהירים בהפעלתו</w:t>
      </w:r>
      <w:r w:rsidR="006045B4">
        <w:rPr>
          <w:rFonts w:cs="David" w:hint="cs"/>
          <w:sz w:val="24"/>
          <w:szCs w:val="24"/>
          <w:rtl/>
        </w:rPr>
        <w:t xml:space="preserve">. אנו לא מחפשים להיטיב עם יזמים פרטיים, אלא דרך לחלץ </w:t>
      </w:r>
      <w:proofErr w:type="spellStart"/>
      <w:r w:rsidR="006045B4">
        <w:rPr>
          <w:rFonts w:cs="David" w:hint="cs"/>
          <w:sz w:val="24"/>
          <w:szCs w:val="24"/>
          <w:rtl/>
        </w:rPr>
        <w:t>תוכניות</w:t>
      </w:r>
      <w:proofErr w:type="spellEnd"/>
      <w:r w:rsidR="006045B4">
        <w:rPr>
          <w:rFonts w:cs="David" w:hint="cs"/>
          <w:sz w:val="24"/>
          <w:szCs w:val="24"/>
          <w:rtl/>
        </w:rPr>
        <w:t xml:space="preserve"> תקועות בגלל ריבוי בעלים. כשהחוק יעבור אנו נחפש </w:t>
      </w:r>
      <w:proofErr w:type="spellStart"/>
      <w:r w:rsidR="006045B4">
        <w:rPr>
          <w:rFonts w:cs="David" w:hint="cs"/>
          <w:sz w:val="24"/>
          <w:szCs w:val="24"/>
          <w:rtl/>
        </w:rPr>
        <w:t>תוכניות</w:t>
      </w:r>
      <w:proofErr w:type="spellEnd"/>
      <w:r w:rsidR="006045B4">
        <w:rPr>
          <w:rFonts w:cs="David" w:hint="cs"/>
          <w:sz w:val="24"/>
          <w:szCs w:val="24"/>
          <w:rtl/>
        </w:rPr>
        <w:t xml:space="preserve"> תקועות שהוועדה המחוזית לא מצליחה לחלץ. גם אני קורא דוחות של </w:t>
      </w:r>
      <w:proofErr w:type="spellStart"/>
      <w:r w:rsidR="006045B4">
        <w:rPr>
          <w:rFonts w:cs="David" w:hint="cs"/>
          <w:sz w:val="24"/>
          <w:szCs w:val="24"/>
          <w:rtl/>
        </w:rPr>
        <w:t>הלמ"ס</w:t>
      </w:r>
      <w:proofErr w:type="spellEnd"/>
      <w:r w:rsidR="006045B4">
        <w:rPr>
          <w:rFonts w:cs="David" w:hint="cs"/>
          <w:sz w:val="24"/>
          <w:szCs w:val="24"/>
          <w:rtl/>
        </w:rPr>
        <w:t xml:space="preserve"> ומבין שקורה משהו בשוק ויכול להיות שאנו בסוג של שינוי. אם יסתבר ששר האוצר הצליח להתגבר על משבר הדיור, נצטרך לחזור אחורה ולומר </w:t>
      </w:r>
      <w:proofErr w:type="spellStart"/>
      <w:r w:rsidR="006045B4">
        <w:rPr>
          <w:rFonts w:cs="David" w:hint="cs"/>
          <w:sz w:val="24"/>
          <w:szCs w:val="24"/>
          <w:rtl/>
        </w:rPr>
        <w:t>שהותמ"ל</w:t>
      </w:r>
      <w:proofErr w:type="spellEnd"/>
      <w:r w:rsidR="006045B4">
        <w:rPr>
          <w:rFonts w:cs="David" w:hint="cs"/>
          <w:sz w:val="24"/>
          <w:szCs w:val="24"/>
          <w:rtl/>
        </w:rPr>
        <w:t xml:space="preserve"> עשה את שלו".</w:t>
      </w:r>
    </w:p>
    <w:p w:rsidR="00F922F8" w:rsidRDefault="00F922F8" w:rsidP="006B316F">
      <w:pPr>
        <w:spacing w:line="360" w:lineRule="auto"/>
        <w:jc w:val="both"/>
        <w:rPr>
          <w:rFonts w:cs="David"/>
          <w:sz w:val="24"/>
          <w:szCs w:val="24"/>
          <w:rtl/>
        </w:rPr>
      </w:pPr>
    </w:p>
    <w:p w:rsidR="00F922F8" w:rsidRDefault="00F922F8" w:rsidP="006B316F">
      <w:pPr>
        <w:spacing w:line="360" w:lineRule="auto"/>
        <w:jc w:val="both"/>
        <w:rPr>
          <w:rFonts w:cs="David"/>
          <w:sz w:val="24"/>
          <w:szCs w:val="24"/>
          <w:rtl/>
        </w:rPr>
      </w:pPr>
    </w:p>
    <w:p w:rsidR="006B316F" w:rsidRDefault="006B316F" w:rsidP="00FB5084">
      <w:pPr>
        <w:jc w:val="both"/>
        <w:rPr>
          <w:rFonts w:cs="David"/>
          <w:sz w:val="24"/>
          <w:szCs w:val="24"/>
          <w:rtl/>
        </w:rPr>
      </w:pPr>
    </w:p>
    <w:p w:rsidR="00FB5084" w:rsidRDefault="00FB5084" w:rsidP="00FB5084">
      <w:pPr>
        <w:jc w:val="both"/>
        <w:rPr>
          <w:rFonts w:cs="David"/>
          <w:sz w:val="24"/>
          <w:szCs w:val="24"/>
          <w:rtl/>
        </w:rPr>
      </w:pPr>
    </w:p>
    <w:p w:rsidR="00FB5084" w:rsidRPr="00651658" w:rsidRDefault="00FB5084" w:rsidP="00FB5084">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FB5084" w:rsidRPr="00651658" w:rsidRDefault="00FB5084" w:rsidP="00FB5084">
      <w:pPr>
        <w:jc w:val="both"/>
        <w:rPr>
          <w:rFonts w:cs="David"/>
          <w:sz w:val="24"/>
          <w:szCs w:val="24"/>
          <w:rtl/>
        </w:rPr>
      </w:pPr>
      <w:r w:rsidRPr="00651658">
        <w:rPr>
          <w:rFonts w:cs="David" w:hint="cs"/>
          <w:sz w:val="24"/>
          <w:szCs w:val="24"/>
          <w:rtl/>
        </w:rPr>
        <w:t>רבקה קנריק</w:t>
      </w:r>
    </w:p>
    <w:p w:rsidR="00FB5084" w:rsidRPr="00651658" w:rsidRDefault="00FB5084" w:rsidP="00FB5084">
      <w:pPr>
        <w:jc w:val="both"/>
        <w:rPr>
          <w:rFonts w:cs="David"/>
          <w:sz w:val="24"/>
          <w:szCs w:val="24"/>
          <w:rtl/>
        </w:rPr>
      </w:pPr>
      <w:r w:rsidRPr="00651658">
        <w:rPr>
          <w:rFonts w:cs="David" w:hint="cs"/>
          <w:sz w:val="24"/>
          <w:szCs w:val="24"/>
          <w:rtl/>
        </w:rPr>
        <w:t>דוברת ועדת הפנים והגנת הסביבה</w:t>
      </w:r>
    </w:p>
    <w:p w:rsidR="00FB5084" w:rsidRPr="00651658" w:rsidRDefault="00FB5084" w:rsidP="00FB5084">
      <w:pPr>
        <w:jc w:val="both"/>
        <w:rPr>
          <w:rFonts w:cs="David"/>
          <w:sz w:val="24"/>
          <w:szCs w:val="24"/>
          <w:rtl/>
        </w:rPr>
      </w:pPr>
      <w:r w:rsidRPr="00651658">
        <w:rPr>
          <w:rFonts w:cs="David" w:hint="cs"/>
          <w:sz w:val="24"/>
          <w:szCs w:val="24"/>
          <w:rtl/>
        </w:rPr>
        <w:t>והוועדה למאבק בנגעי הסמים והאלכוהול</w:t>
      </w:r>
    </w:p>
    <w:p w:rsidR="00FB5084" w:rsidRDefault="00FB5084" w:rsidP="00FB5084">
      <w:r>
        <w:rPr>
          <w:rFonts w:cs="David" w:hint="cs"/>
          <w:sz w:val="24"/>
          <w:szCs w:val="24"/>
          <w:rtl/>
        </w:rPr>
        <w:t>050-6230458</w:t>
      </w:r>
    </w:p>
    <w:p w:rsidR="00FB5084" w:rsidRPr="00752039" w:rsidRDefault="00FB5084" w:rsidP="00FB5084"/>
    <w:p w:rsidR="00BF039F" w:rsidRDefault="00811DF3">
      <w:pPr>
        <w:rPr>
          <w:rtl/>
        </w:rPr>
      </w:pPr>
    </w:p>
    <w:p w:rsidR="00FB5084" w:rsidRDefault="00FB5084">
      <w:pPr>
        <w:rPr>
          <w:rtl/>
        </w:rPr>
      </w:pPr>
    </w:p>
    <w:p w:rsidR="00FB5084" w:rsidRDefault="00FB5084">
      <w:pPr>
        <w:rPr>
          <w:rtl/>
        </w:rPr>
      </w:pPr>
    </w:p>
    <w:p w:rsidR="00FB5084" w:rsidRPr="00FB5084" w:rsidRDefault="00FB5084">
      <w:pPr>
        <w:rPr>
          <w:rFonts w:hint="cs"/>
        </w:rPr>
      </w:pPr>
    </w:p>
    <w:sectPr w:rsidR="00FB5084" w:rsidRPr="00FB5084"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084"/>
    <w:rsid w:val="006045B4"/>
    <w:rsid w:val="0064481B"/>
    <w:rsid w:val="006B316F"/>
    <w:rsid w:val="007F2EEE"/>
    <w:rsid w:val="00E42671"/>
    <w:rsid w:val="00ED1180"/>
    <w:rsid w:val="00F922F8"/>
    <w:rsid w:val="00FB50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639660-CF53-46AF-9C77-A792ABEC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084"/>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4F6410-7EF1-42BF-9D73-648DCE44FFBD}"/>
</file>

<file path=customXml/itemProps2.xml><?xml version="1.0" encoding="utf-8"?>
<ds:datastoreItem xmlns:ds="http://schemas.openxmlformats.org/officeDocument/2006/customXml" ds:itemID="{7FA6034C-76B3-4C29-AED5-6934FAB43E87}"/>
</file>

<file path=customXml/itemProps3.xml><?xml version="1.0" encoding="utf-8"?>
<ds:datastoreItem xmlns:ds="http://schemas.openxmlformats.org/officeDocument/2006/customXml" ds:itemID="{4F60A48F-C0E9-4DCE-9166-416B0EF67B79}"/>
</file>

<file path=docProps/app.xml><?xml version="1.0" encoding="utf-8"?>
<Properties xmlns="http://schemas.openxmlformats.org/officeDocument/2006/extended-properties" xmlns:vt="http://schemas.openxmlformats.org/officeDocument/2006/docPropsVTypes">
  <Template>Normal</Template>
  <TotalTime>77</TotalTime>
  <Pages>1</Pages>
  <Words>290</Words>
  <Characters>1450</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2017-07-20T10:38:00Z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2020279</vt:r8>
  </property>
</Properties>
</file>