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70BB" w:rsidRDefault="008E70BB" w:rsidP="008E70BB">
      <w:pPr>
        <w:jc w:val="center"/>
        <w:rPr>
          <w:color w:val="000080"/>
        </w:rPr>
      </w:pPr>
      <w:r>
        <w:rPr>
          <w:noProof/>
          <w:color w:val="000080"/>
        </w:rPr>
        <w:drawing>
          <wp:inline distT="0" distB="0" distL="0" distR="0" wp14:anchorId="5E750AF5" wp14:editId="4B325263">
            <wp:extent cx="704850" cy="857250"/>
            <wp:effectExtent l="0" t="0" r="0" b="0"/>
            <wp:docPr id="1" name="תמונה 1" descr="סמל כחול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1" descr="סמל כחול copy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0BB" w:rsidRDefault="008E70BB" w:rsidP="008E70BB">
      <w:pPr>
        <w:spacing w:after="120"/>
        <w:jc w:val="center"/>
        <w:rPr>
          <w:rFonts w:cs="David"/>
          <w:b/>
          <w:bCs/>
          <w:color w:val="000080"/>
          <w:sz w:val="26"/>
          <w:szCs w:val="26"/>
        </w:rPr>
      </w:pPr>
      <w:r>
        <w:rPr>
          <w:rFonts w:cs="David" w:hint="cs"/>
          <w:b/>
          <w:bCs/>
          <w:color w:val="000080"/>
          <w:sz w:val="26"/>
          <w:szCs w:val="26"/>
          <w:rtl/>
        </w:rPr>
        <w:t>הכנסת</w:t>
      </w:r>
    </w:p>
    <w:p w:rsidR="008E70BB" w:rsidRDefault="008E70BB" w:rsidP="008E70BB">
      <w:pPr>
        <w:spacing w:line="280" w:lineRule="atLeast"/>
        <w:jc w:val="center"/>
        <w:rPr>
          <w:rtl/>
        </w:rPr>
      </w:pPr>
      <w:r>
        <w:rPr>
          <w:rFonts w:hint="cs"/>
          <w:b/>
          <w:bCs/>
          <w:color w:val="000080"/>
          <w:sz w:val="26"/>
          <w:szCs w:val="26"/>
          <w:rtl/>
        </w:rPr>
        <w:t>ועדת הפנים והגנת הסביבה</w:t>
      </w:r>
    </w:p>
    <w:p w:rsidR="008E70BB" w:rsidRDefault="008E70BB" w:rsidP="008E70BB">
      <w:pPr>
        <w:spacing w:line="280" w:lineRule="atLeast"/>
        <w:rPr>
          <w:rtl/>
        </w:rPr>
      </w:pPr>
    </w:p>
    <w:p w:rsidR="008E70BB" w:rsidRDefault="008E70BB" w:rsidP="008E70BB">
      <w:pPr>
        <w:spacing w:line="280" w:lineRule="atLeast"/>
        <w:jc w:val="right"/>
      </w:pPr>
      <w:r>
        <w:rPr>
          <w:rtl/>
        </w:rPr>
        <w:t>ירושלים</w:t>
      </w:r>
      <w:r>
        <w:rPr>
          <w:rFonts w:hint="cs"/>
          <w:rtl/>
        </w:rPr>
        <w:t xml:space="preserve"> , י"ז בחשוון תשע"ח</w:t>
      </w:r>
    </w:p>
    <w:p w:rsidR="008E70BB" w:rsidRDefault="008E70BB" w:rsidP="008E70BB">
      <w:pPr>
        <w:jc w:val="right"/>
        <w:rPr>
          <w:b/>
          <w:bCs/>
          <w:sz w:val="40"/>
          <w:szCs w:val="40"/>
          <w:u w:val="single"/>
          <w:rtl/>
        </w:rPr>
      </w:pPr>
      <w:r>
        <w:rPr>
          <w:rFonts w:hint="cs"/>
          <w:rtl/>
        </w:rPr>
        <w:t>6.11.2017</w:t>
      </w:r>
    </w:p>
    <w:p w:rsidR="008E70BB" w:rsidRDefault="008E70BB" w:rsidP="008E70BB">
      <w:pPr>
        <w:spacing w:line="280" w:lineRule="atLeast"/>
        <w:jc w:val="center"/>
        <w:rPr>
          <w:rFonts w:cs="David"/>
          <w:sz w:val="48"/>
          <w:szCs w:val="48"/>
          <w:u w:val="single"/>
          <w:rtl/>
        </w:rPr>
      </w:pPr>
      <w:r w:rsidRPr="00651658">
        <w:rPr>
          <w:rFonts w:cs="David" w:hint="cs"/>
          <w:sz w:val="48"/>
          <w:szCs w:val="48"/>
          <w:u w:val="single"/>
          <w:rtl/>
        </w:rPr>
        <w:t>הודעה לעיתונות</w:t>
      </w:r>
    </w:p>
    <w:p w:rsidR="00757709" w:rsidRDefault="00757709" w:rsidP="008E70BB">
      <w:pPr>
        <w:spacing w:line="280" w:lineRule="atLeast"/>
        <w:jc w:val="center"/>
        <w:rPr>
          <w:rFonts w:cs="David"/>
          <w:b/>
          <w:bCs/>
          <w:sz w:val="44"/>
          <w:szCs w:val="44"/>
          <w:rtl/>
        </w:rPr>
      </w:pPr>
      <w:r w:rsidRPr="00757709">
        <w:rPr>
          <w:rFonts w:cs="David" w:hint="cs"/>
          <w:b/>
          <w:bCs/>
          <w:sz w:val="44"/>
          <w:szCs w:val="44"/>
          <w:rtl/>
        </w:rPr>
        <w:t>ועדת הפנים אישרה לקריאה ראשונה סעיפים בהצעת חוק להבטחת דיור חלופי לתושבי גבעת עמל</w:t>
      </w:r>
    </w:p>
    <w:p w:rsidR="00757709" w:rsidRDefault="00757709" w:rsidP="00757709">
      <w:pPr>
        <w:spacing w:line="280" w:lineRule="atLeast"/>
        <w:jc w:val="center"/>
        <w:rPr>
          <w:rFonts w:cs="David" w:hint="cs"/>
          <w:b/>
          <w:bCs/>
          <w:sz w:val="44"/>
          <w:szCs w:val="44"/>
          <w:rtl/>
        </w:rPr>
      </w:pPr>
      <w:r>
        <w:rPr>
          <w:rFonts w:cs="David" w:hint="cs"/>
          <w:b/>
          <w:bCs/>
          <w:sz w:val="44"/>
          <w:szCs w:val="44"/>
          <w:rtl/>
        </w:rPr>
        <w:t>בשל מחלוקת עם הממשלה על הגדרת הזכאים לפיצוי יקים יו"ר הוועדה דודי אמסלם צוות עבודה מקצועי שיגבש החלטה תוך חודשיים</w:t>
      </w:r>
    </w:p>
    <w:p w:rsidR="00757709" w:rsidRPr="00757709" w:rsidRDefault="00757709" w:rsidP="00757709">
      <w:pPr>
        <w:spacing w:line="280" w:lineRule="atLeast"/>
        <w:jc w:val="center"/>
        <w:rPr>
          <w:rFonts w:cs="David" w:hint="cs"/>
          <w:b/>
          <w:bCs/>
          <w:sz w:val="44"/>
          <w:szCs w:val="44"/>
          <w:rtl/>
        </w:rPr>
      </w:pPr>
      <w:bookmarkStart w:id="0" w:name="_GoBack"/>
      <w:r>
        <w:rPr>
          <w:rFonts w:cs="David" w:hint="cs"/>
          <w:b/>
          <w:bCs/>
          <w:sz w:val="44"/>
          <w:szCs w:val="44"/>
          <w:rtl/>
        </w:rPr>
        <w:t xml:space="preserve">בינתיים דורשת הוועדה מהיועץ המשפטי לממשלה לעכב הליכי פינוי נגד תושבים </w:t>
      </w:r>
    </w:p>
    <w:p w:rsidR="00757709" w:rsidRDefault="00757709" w:rsidP="008E70BB">
      <w:pPr>
        <w:spacing w:line="280" w:lineRule="atLeast"/>
        <w:jc w:val="center"/>
        <w:rPr>
          <w:rFonts w:cs="David"/>
          <w:sz w:val="48"/>
          <w:szCs w:val="48"/>
          <w:u w:val="single"/>
          <w:rtl/>
        </w:rPr>
      </w:pPr>
    </w:p>
    <w:p w:rsidR="008E70BB" w:rsidRDefault="008E70BB" w:rsidP="008E70BB">
      <w:pPr>
        <w:spacing w:line="360" w:lineRule="auto"/>
        <w:jc w:val="both"/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ועדת הפנים בראשות ח"כ </w:t>
      </w:r>
      <w:r w:rsidRPr="00757709">
        <w:rPr>
          <w:rFonts w:cs="David" w:hint="cs"/>
          <w:b/>
          <w:bCs/>
          <w:sz w:val="24"/>
          <w:szCs w:val="24"/>
          <w:rtl/>
        </w:rPr>
        <w:t>דודי אמסלם</w:t>
      </w:r>
      <w:r>
        <w:rPr>
          <w:rFonts w:cs="David" w:hint="cs"/>
          <w:sz w:val="24"/>
          <w:szCs w:val="24"/>
          <w:rtl/>
        </w:rPr>
        <w:t xml:space="preserve"> אישרה לקריאה ראשונה את סעיף 1 וחלק מסעיף 2 בהצעת החוק להבטחת דיור חלופי לתושבי גבעת עמל של ח"כ </w:t>
      </w:r>
      <w:r w:rsidRPr="00757709">
        <w:rPr>
          <w:rFonts w:cs="David" w:hint="cs"/>
          <w:b/>
          <w:bCs/>
          <w:sz w:val="24"/>
          <w:szCs w:val="24"/>
          <w:rtl/>
        </w:rPr>
        <w:t xml:space="preserve">שולי מועלם רפאלי, דב </w:t>
      </w:r>
      <w:proofErr w:type="spellStart"/>
      <w:r w:rsidRPr="00757709">
        <w:rPr>
          <w:rFonts w:cs="David" w:hint="cs"/>
          <w:b/>
          <w:bCs/>
          <w:sz w:val="24"/>
          <w:szCs w:val="24"/>
          <w:rtl/>
        </w:rPr>
        <w:t>חנין</w:t>
      </w:r>
      <w:proofErr w:type="spellEnd"/>
      <w:r>
        <w:rPr>
          <w:rFonts w:cs="David" w:hint="cs"/>
          <w:sz w:val="24"/>
          <w:szCs w:val="24"/>
          <w:rtl/>
        </w:rPr>
        <w:t xml:space="preserve"> וח"כים נוספים. הסעיפים שאושרו הם מטרת החוק והגדרת המתחם. יו"ר הוועדה ח"כ </w:t>
      </w:r>
      <w:r w:rsidRPr="00FE216B">
        <w:rPr>
          <w:rFonts w:cs="David" w:hint="cs"/>
          <w:b/>
          <w:bCs/>
          <w:sz w:val="24"/>
          <w:szCs w:val="24"/>
          <w:rtl/>
        </w:rPr>
        <w:t>אמסלם</w:t>
      </w:r>
      <w:r>
        <w:rPr>
          <w:rFonts w:cs="David" w:hint="cs"/>
          <w:sz w:val="24"/>
          <w:szCs w:val="24"/>
          <w:rtl/>
        </w:rPr>
        <w:t xml:space="preserve"> ביקש שהיועץ המשפטי לממשלה ילווה את ההליכים המשפטיים</w:t>
      </w:r>
      <w:r w:rsidR="00F77C09">
        <w:rPr>
          <w:rFonts w:cs="David" w:hint="cs"/>
          <w:sz w:val="24"/>
          <w:szCs w:val="24"/>
          <w:rtl/>
        </w:rPr>
        <w:t xml:space="preserve"> המתנהלים כנגד התושבים, ויבקש עיכוב הליכים לחצי שנה.</w:t>
      </w:r>
    </w:p>
    <w:p w:rsidR="00F77C09" w:rsidRDefault="00F77C09" w:rsidP="008E70BB">
      <w:pPr>
        <w:spacing w:line="360" w:lineRule="auto"/>
        <w:jc w:val="both"/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יו"ר הוועדה, ח"כ </w:t>
      </w:r>
      <w:r w:rsidRPr="00FE216B">
        <w:rPr>
          <w:rFonts w:cs="David" w:hint="cs"/>
          <w:b/>
          <w:bCs/>
          <w:sz w:val="24"/>
          <w:szCs w:val="24"/>
          <w:rtl/>
        </w:rPr>
        <w:t>אמסלם</w:t>
      </w:r>
      <w:r>
        <w:rPr>
          <w:rFonts w:cs="David" w:hint="cs"/>
          <w:sz w:val="24"/>
          <w:szCs w:val="24"/>
          <w:rtl/>
        </w:rPr>
        <w:t>: "הממשלה חייבת לנקוט צד ולסייע לאנשים. אלה אנשים קשי יום, וכשהם מגיעים לבית משפט, הם כבר הפסידו את הא</w:t>
      </w:r>
      <w:r w:rsidR="00FE216B">
        <w:rPr>
          <w:rFonts w:cs="David" w:hint="cs"/>
          <w:sz w:val="24"/>
          <w:szCs w:val="24"/>
          <w:rtl/>
        </w:rPr>
        <w:t>י</w:t>
      </w:r>
      <w:r>
        <w:rPr>
          <w:rFonts w:cs="David" w:hint="cs"/>
          <w:sz w:val="24"/>
          <w:szCs w:val="24"/>
          <w:rtl/>
        </w:rPr>
        <w:t xml:space="preserve">רוע. לא רק לגבי גבעת עמל, </w:t>
      </w:r>
      <w:r w:rsidR="00FE216B">
        <w:rPr>
          <w:rFonts w:cs="David" w:hint="cs"/>
          <w:sz w:val="24"/>
          <w:szCs w:val="24"/>
          <w:rtl/>
        </w:rPr>
        <w:t>גם לגבי הארגזים</w:t>
      </w:r>
      <w:r>
        <w:rPr>
          <w:rFonts w:cs="David" w:hint="cs"/>
          <w:sz w:val="24"/>
          <w:szCs w:val="24"/>
          <w:rtl/>
        </w:rPr>
        <w:t xml:space="preserve"> </w:t>
      </w:r>
      <w:r w:rsidR="00FE216B">
        <w:rPr>
          <w:rFonts w:cs="David" w:hint="cs"/>
          <w:sz w:val="24"/>
          <w:szCs w:val="24"/>
          <w:rtl/>
        </w:rPr>
        <w:t>ו</w:t>
      </w:r>
      <w:r>
        <w:rPr>
          <w:rFonts w:cs="David" w:hint="cs"/>
          <w:sz w:val="24"/>
          <w:szCs w:val="24"/>
          <w:rtl/>
        </w:rPr>
        <w:t>תל גיבורים, בכל השכונות שהמדינה שיכנה בשנות ה50 וה-60</w:t>
      </w:r>
      <w:r w:rsidR="00FE216B">
        <w:rPr>
          <w:rFonts w:cs="David" w:hint="cs"/>
          <w:sz w:val="24"/>
          <w:szCs w:val="24"/>
          <w:rtl/>
        </w:rPr>
        <w:t xml:space="preserve"> </w:t>
      </w:r>
      <w:r>
        <w:rPr>
          <w:rFonts w:cs="David" w:hint="cs"/>
          <w:sz w:val="24"/>
          <w:szCs w:val="24"/>
          <w:rtl/>
        </w:rPr>
        <w:t xml:space="preserve">עולים חדשים ושם הם גידלו משפחות והמדינה מכרה את הקרקע. אנו מבקשים - שבו בלשכת היועץ המשפטי על נושא עם ישראל. מתקיימים בבתי המשפט הליכים מרושעים בתוצאה. בקשו עיכוב הליכים. אפילו כשרוצים לפנות את גן החיות </w:t>
      </w:r>
      <w:proofErr w:type="spellStart"/>
      <w:r>
        <w:rPr>
          <w:rFonts w:cs="David" w:hint="cs"/>
          <w:sz w:val="24"/>
          <w:szCs w:val="24"/>
          <w:rtl/>
        </w:rPr>
        <w:t>התנ"כי</w:t>
      </w:r>
      <w:proofErr w:type="spellEnd"/>
      <w:r>
        <w:rPr>
          <w:rFonts w:cs="David" w:hint="cs"/>
          <w:sz w:val="24"/>
          <w:szCs w:val="24"/>
          <w:rtl/>
        </w:rPr>
        <w:t xml:space="preserve"> קודם בונים גן חיות חדש, ואז מפנים את הישן, ולא אומרים לחיות לכו תסתדרו ברחוב. לא יקרה כלום אם </w:t>
      </w:r>
      <w:proofErr w:type="spellStart"/>
      <w:r>
        <w:rPr>
          <w:rFonts w:cs="David" w:hint="cs"/>
          <w:sz w:val="24"/>
          <w:szCs w:val="24"/>
          <w:rtl/>
        </w:rPr>
        <w:t>הכל</w:t>
      </w:r>
      <w:proofErr w:type="spellEnd"/>
      <w:r>
        <w:rPr>
          <w:rFonts w:cs="David" w:hint="cs"/>
          <w:sz w:val="24"/>
          <w:szCs w:val="24"/>
          <w:rtl/>
        </w:rPr>
        <w:t xml:space="preserve"> ייעצר לחצי שנה. תנו לי צ'אנס לרבע את המעגל".</w:t>
      </w:r>
    </w:p>
    <w:p w:rsidR="00F77C09" w:rsidRDefault="00F77C09" w:rsidP="008E70BB">
      <w:pPr>
        <w:spacing w:line="360" w:lineRule="auto"/>
        <w:jc w:val="both"/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יוזמת החוק, ח"כ </w:t>
      </w:r>
      <w:r w:rsidRPr="00FE216B">
        <w:rPr>
          <w:rFonts w:cs="David" w:hint="cs"/>
          <w:b/>
          <w:bCs/>
          <w:sz w:val="24"/>
          <w:szCs w:val="24"/>
          <w:rtl/>
        </w:rPr>
        <w:t>שולי מועלם רפאלי</w:t>
      </w:r>
      <w:r>
        <w:rPr>
          <w:rFonts w:cs="David" w:hint="cs"/>
          <w:sz w:val="24"/>
          <w:szCs w:val="24"/>
          <w:rtl/>
        </w:rPr>
        <w:t xml:space="preserve">: "יש שתי שאלות: מי משלם? זה פשוט </w:t>
      </w:r>
      <w:r>
        <w:rPr>
          <w:rFonts w:cs="David"/>
          <w:sz w:val="24"/>
          <w:szCs w:val="24"/>
          <w:rtl/>
        </w:rPr>
        <w:t>–</w:t>
      </w:r>
      <w:r>
        <w:rPr>
          <w:rFonts w:cs="David" w:hint="cs"/>
          <w:sz w:val="24"/>
          <w:szCs w:val="24"/>
          <w:rtl/>
        </w:rPr>
        <w:t xml:space="preserve"> היזם. בשנים שחלפו אחוזי הבניה רק גדלו וייבנו שם 7 מגדלים מפוארים. השאלה השנ</w:t>
      </w:r>
      <w:r w:rsidR="00FE216B">
        <w:rPr>
          <w:rFonts w:cs="David" w:hint="cs"/>
          <w:sz w:val="24"/>
          <w:szCs w:val="24"/>
          <w:rtl/>
        </w:rPr>
        <w:t>י</w:t>
      </w:r>
      <w:r>
        <w:rPr>
          <w:rFonts w:cs="David" w:hint="cs"/>
          <w:sz w:val="24"/>
          <w:szCs w:val="24"/>
          <w:rtl/>
        </w:rPr>
        <w:t xml:space="preserve">יה היא מי מקבל מה </w:t>
      </w:r>
      <w:r>
        <w:rPr>
          <w:rFonts w:cs="David" w:hint="cs"/>
          <w:sz w:val="24"/>
          <w:szCs w:val="24"/>
          <w:rtl/>
        </w:rPr>
        <w:lastRenderedPageBreak/>
        <w:t>וכמה. כאן צריך לעשות ת</w:t>
      </w:r>
      <w:r w:rsidR="0050685B">
        <w:rPr>
          <w:rFonts w:cs="David" w:hint="cs"/>
          <w:sz w:val="24"/>
          <w:szCs w:val="24"/>
          <w:rtl/>
        </w:rPr>
        <w:t xml:space="preserve">הליך </w:t>
      </w:r>
      <w:r w:rsidR="00FE216B">
        <w:rPr>
          <w:rFonts w:cs="David" w:hint="cs"/>
          <w:sz w:val="24"/>
          <w:szCs w:val="24"/>
          <w:rtl/>
        </w:rPr>
        <w:t>שהעיריי</w:t>
      </w:r>
      <w:r w:rsidR="00FE216B">
        <w:rPr>
          <w:rFonts w:cs="David" w:hint="eastAsia"/>
          <w:sz w:val="24"/>
          <w:szCs w:val="24"/>
          <w:rtl/>
        </w:rPr>
        <w:t>ה</w:t>
      </w:r>
      <w:r w:rsidR="0050685B">
        <w:rPr>
          <w:rFonts w:cs="David" w:hint="cs"/>
          <w:sz w:val="24"/>
          <w:szCs w:val="24"/>
          <w:rtl/>
        </w:rPr>
        <w:t xml:space="preserve"> צריכה להיות חלק ממנו. ההצבעה היום באה לומר שהמדינה לוקחת אחריות".</w:t>
      </w:r>
    </w:p>
    <w:p w:rsidR="0050685B" w:rsidRDefault="0050685B" w:rsidP="00FE216B">
      <w:pPr>
        <w:spacing w:line="360" w:lineRule="auto"/>
        <w:jc w:val="both"/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יוזם ההצעה, ח"כ </w:t>
      </w:r>
      <w:r w:rsidRPr="00FE216B">
        <w:rPr>
          <w:rFonts w:cs="David" w:hint="cs"/>
          <w:b/>
          <w:bCs/>
          <w:sz w:val="24"/>
          <w:szCs w:val="24"/>
          <w:rtl/>
        </w:rPr>
        <w:t xml:space="preserve">דב </w:t>
      </w:r>
      <w:proofErr w:type="spellStart"/>
      <w:r w:rsidRPr="00FE216B">
        <w:rPr>
          <w:rFonts w:cs="David" w:hint="cs"/>
          <w:b/>
          <w:bCs/>
          <w:sz w:val="24"/>
          <w:szCs w:val="24"/>
          <w:rtl/>
        </w:rPr>
        <w:t>חנין</w:t>
      </w:r>
      <w:proofErr w:type="spellEnd"/>
      <w:r>
        <w:rPr>
          <w:rFonts w:cs="David" w:hint="cs"/>
          <w:sz w:val="24"/>
          <w:szCs w:val="24"/>
          <w:rtl/>
        </w:rPr>
        <w:t>: "אני רואה בחדר הזה הרבה כאב. הרבה תושבים מכמה שכונות שכולם סובלים מאותו עוול היסטורי. בכל השכונות אנשים שהמדינה שלחה לכל מיני מקומות ופתאום האנשים מיותרים ומעיפים אות</w:t>
      </w:r>
      <w:r w:rsidR="00FE216B">
        <w:rPr>
          <w:rFonts w:cs="David" w:hint="cs"/>
          <w:sz w:val="24"/>
          <w:szCs w:val="24"/>
          <w:rtl/>
        </w:rPr>
        <w:t>ם</w:t>
      </w:r>
      <w:r>
        <w:rPr>
          <w:rFonts w:cs="David" w:hint="cs"/>
          <w:sz w:val="24"/>
          <w:szCs w:val="24"/>
          <w:rtl/>
        </w:rPr>
        <w:t xml:space="preserve"> מהבית. הם מסתפקים במועט, לא כמו הקיבוצים שטוענים שהקרקע שלי וגם המגדל שלי.</w:t>
      </w:r>
      <w:r w:rsidR="00FE216B">
        <w:rPr>
          <w:rFonts w:cs="David" w:hint="cs"/>
          <w:sz w:val="24"/>
          <w:szCs w:val="24"/>
          <w:rtl/>
        </w:rPr>
        <w:t xml:space="preserve"> </w:t>
      </w:r>
      <w:r>
        <w:rPr>
          <w:rFonts w:cs="David" w:hint="cs"/>
          <w:sz w:val="24"/>
          <w:szCs w:val="24"/>
          <w:rtl/>
        </w:rPr>
        <w:t>הם רוצים דירה תמורת דירה. זה אחד המקרים הכי קלים לפתרון כי הקרקע נורא יקרה".</w:t>
      </w:r>
    </w:p>
    <w:p w:rsidR="0050685B" w:rsidRDefault="0050685B" w:rsidP="008E70BB">
      <w:pPr>
        <w:spacing w:line="360" w:lineRule="auto"/>
        <w:jc w:val="both"/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ח"כ </w:t>
      </w:r>
      <w:r w:rsidRPr="00FE216B">
        <w:rPr>
          <w:rFonts w:cs="David" w:hint="cs"/>
          <w:b/>
          <w:bCs/>
          <w:sz w:val="24"/>
          <w:szCs w:val="24"/>
          <w:rtl/>
        </w:rPr>
        <w:t>יוסי יונה</w:t>
      </w:r>
      <w:r>
        <w:rPr>
          <w:rFonts w:cs="David" w:hint="cs"/>
          <w:sz w:val="24"/>
          <w:szCs w:val="24"/>
          <w:rtl/>
        </w:rPr>
        <w:t>: "השער פתוח ואף אחד לא רוצה לתקוע גול. השאלה האם בשלב זה יש מניעה מצד המדינה להעביר את החוק".</w:t>
      </w:r>
    </w:p>
    <w:p w:rsidR="0050685B" w:rsidRDefault="0050685B" w:rsidP="008E70BB">
      <w:pPr>
        <w:spacing w:line="360" w:lineRule="auto"/>
        <w:jc w:val="both"/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יו"ר הוועדה, ח"כ </w:t>
      </w:r>
      <w:r w:rsidRPr="00FE216B">
        <w:rPr>
          <w:rFonts w:cs="David" w:hint="cs"/>
          <w:b/>
          <w:bCs/>
          <w:sz w:val="24"/>
          <w:szCs w:val="24"/>
          <w:rtl/>
        </w:rPr>
        <w:t>אמסלם</w:t>
      </w:r>
      <w:r>
        <w:rPr>
          <w:rFonts w:cs="David" w:hint="cs"/>
          <w:sz w:val="24"/>
          <w:szCs w:val="24"/>
          <w:rtl/>
        </w:rPr>
        <w:t xml:space="preserve">: "כן. המדינה מתנגדת בתוקף להגדרת מי זכאי. </w:t>
      </w:r>
      <w:r w:rsidR="00FE216B">
        <w:rPr>
          <w:rFonts w:cs="David" w:hint="cs"/>
          <w:sz w:val="24"/>
          <w:szCs w:val="24"/>
          <w:rtl/>
        </w:rPr>
        <w:t>אם נצביע על כל הסעיפים, המדינה ת</w:t>
      </w:r>
      <w:r>
        <w:rPr>
          <w:rFonts w:cs="David" w:hint="cs"/>
          <w:sz w:val="24"/>
          <w:szCs w:val="24"/>
          <w:rtl/>
        </w:rPr>
        <w:t>חזיר את החוק לוועדת שרים וזה נגמר שם. אנחנו לא נצליח להעביר את החוק אם האוצר יתנגד".</w:t>
      </w:r>
    </w:p>
    <w:p w:rsidR="0050685B" w:rsidRDefault="0050685B" w:rsidP="008E70BB">
      <w:pPr>
        <w:spacing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ח"כ </w:t>
      </w:r>
      <w:r w:rsidRPr="00FE216B">
        <w:rPr>
          <w:rFonts w:cs="David" w:hint="cs"/>
          <w:b/>
          <w:bCs/>
          <w:sz w:val="24"/>
          <w:szCs w:val="24"/>
          <w:rtl/>
        </w:rPr>
        <w:t>אילן גילאון</w:t>
      </w:r>
      <w:r>
        <w:rPr>
          <w:rFonts w:cs="David" w:hint="cs"/>
          <w:sz w:val="24"/>
          <w:szCs w:val="24"/>
          <w:rtl/>
        </w:rPr>
        <w:t>: "אין לכם הנהלת קואליציה?"</w:t>
      </w:r>
    </w:p>
    <w:p w:rsidR="0050685B" w:rsidRDefault="0050685B" w:rsidP="00FE216B">
      <w:pPr>
        <w:spacing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יו"ר הוועדה, ח"כ </w:t>
      </w:r>
      <w:r w:rsidRPr="00FE216B">
        <w:rPr>
          <w:rFonts w:cs="David" w:hint="cs"/>
          <w:b/>
          <w:bCs/>
          <w:sz w:val="24"/>
          <w:szCs w:val="24"/>
          <w:rtl/>
        </w:rPr>
        <w:t>אמסלם</w:t>
      </w:r>
      <w:r>
        <w:rPr>
          <w:rFonts w:cs="David" w:hint="cs"/>
          <w:sz w:val="24"/>
          <w:szCs w:val="24"/>
          <w:rtl/>
        </w:rPr>
        <w:t xml:space="preserve">: "אני לא מקדם חוק נגד הממשלה. זה יפיל את החוק. לכן אנו מצביעים על מטרת החוק ועל הגדרת השכונה. זה משהו הצהרתי מול המדינה. התקדמנו עוד חצי צעד. </w:t>
      </w:r>
      <w:r w:rsidR="00757709">
        <w:rPr>
          <w:rFonts w:cs="David" w:hint="cs"/>
          <w:sz w:val="24"/>
          <w:szCs w:val="24"/>
          <w:rtl/>
        </w:rPr>
        <w:t xml:space="preserve">אני מקבל את עמדת האוצר שכל הפיצוי יהיה באמצעות היזם בלבד. המדינה תשב </w:t>
      </w:r>
      <w:proofErr w:type="spellStart"/>
      <w:r w:rsidR="00757709">
        <w:rPr>
          <w:rFonts w:cs="David" w:hint="cs"/>
          <w:sz w:val="24"/>
          <w:szCs w:val="24"/>
          <w:rtl/>
        </w:rPr>
        <w:t>איתו</w:t>
      </w:r>
      <w:proofErr w:type="spellEnd"/>
      <w:r w:rsidR="00757709">
        <w:rPr>
          <w:rFonts w:cs="David" w:hint="cs"/>
          <w:sz w:val="24"/>
          <w:szCs w:val="24"/>
          <w:rtl/>
        </w:rPr>
        <w:t xml:space="preserve"> על זכויות בניה. בנושא שהאוצר מתנגד </w:t>
      </w:r>
      <w:r w:rsidR="00757709">
        <w:rPr>
          <w:rFonts w:cs="David"/>
          <w:sz w:val="24"/>
          <w:szCs w:val="24"/>
          <w:rtl/>
        </w:rPr>
        <w:t>–</w:t>
      </w:r>
      <w:r w:rsidR="00757709">
        <w:rPr>
          <w:rFonts w:cs="David" w:hint="cs"/>
          <w:sz w:val="24"/>
          <w:szCs w:val="24"/>
          <w:rtl/>
        </w:rPr>
        <w:t xml:space="preserve"> מי זכאי לפיצויים - </w:t>
      </w:r>
      <w:r>
        <w:rPr>
          <w:rFonts w:cs="David" w:hint="cs"/>
          <w:sz w:val="24"/>
          <w:szCs w:val="24"/>
          <w:rtl/>
        </w:rPr>
        <w:t xml:space="preserve">אקים </w:t>
      </w:r>
      <w:r w:rsidR="00757709">
        <w:rPr>
          <w:rFonts w:cs="David" w:hint="cs"/>
          <w:sz w:val="24"/>
          <w:szCs w:val="24"/>
          <w:rtl/>
        </w:rPr>
        <w:t xml:space="preserve">תוך שבועיים </w:t>
      </w:r>
      <w:r>
        <w:rPr>
          <w:rFonts w:cs="David" w:hint="cs"/>
          <w:sz w:val="24"/>
          <w:szCs w:val="24"/>
          <w:rtl/>
        </w:rPr>
        <w:t xml:space="preserve">צוות </w:t>
      </w:r>
      <w:r w:rsidR="00757709">
        <w:rPr>
          <w:rFonts w:cs="David" w:hint="cs"/>
          <w:sz w:val="24"/>
          <w:szCs w:val="24"/>
          <w:rtl/>
        </w:rPr>
        <w:t xml:space="preserve">עבודה שיכלול את נציג האוצר, משרד המשפטים, אביגדור יצחקי ראש </w:t>
      </w:r>
      <w:proofErr w:type="spellStart"/>
      <w:r w:rsidR="00757709">
        <w:rPr>
          <w:rFonts w:cs="David" w:hint="cs"/>
          <w:sz w:val="24"/>
          <w:szCs w:val="24"/>
          <w:rtl/>
        </w:rPr>
        <w:t>מינהל</w:t>
      </w:r>
      <w:proofErr w:type="spellEnd"/>
      <w:r w:rsidR="00757709">
        <w:rPr>
          <w:rFonts w:cs="David" w:hint="cs"/>
          <w:sz w:val="24"/>
          <w:szCs w:val="24"/>
          <w:rtl/>
        </w:rPr>
        <w:t xml:space="preserve"> התכנון, מנכ"ל עיריית תל אביב ונציג </w:t>
      </w:r>
      <w:proofErr w:type="spellStart"/>
      <w:r w:rsidR="00757709">
        <w:rPr>
          <w:rFonts w:cs="David" w:hint="cs"/>
          <w:sz w:val="24"/>
          <w:szCs w:val="24"/>
          <w:rtl/>
        </w:rPr>
        <w:t>רמ"י</w:t>
      </w:r>
      <w:proofErr w:type="spellEnd"/>
      <w:r w:rsidR="00757709">
        <w:rPr>
          <w:rFonts w:cs="David" w:hint="cs"/>
          <w:sz w:val="24"/>
          <w:szCs w:val="24"/>
          <w:rtl/>
        </w:rPr>
        <w:t xml:space="preserve"> בכיר. אם תוך חודשיים הצוות המקצועי הזה לא יתנו לי כיוון שיגדיר מי זכאי לפיצוי, אז הממשלה כנראה</w:t>
      </w:r>
      <w:r w:rsidR="00FE216B">
        <w:rPr>
          <w:rFonts w:cs="David" w:hint="cs"/>
          <w:sz w:val="24"/>
          <w:szCs w:val="24"/>
          <w:rtl/>
        </w:rPr>
        <w:t xml:space="preserve"> </w:t>
      </w:r>
      <w:r w:rsidR="00757709">
        <w:rPr>
          <w:rFonts w:cs="David" w:hint="cs"/>
          <w:sz w:val="24"/>
          <w:szCs w:val="24"/>
          <w:rtl/>
        </w:rPr>
        <w:t>לא מעוניינת לקדם, ואז אודיע לכם גם בדיוק מי לא מעוניין, אני ארים ידיים ואתם תד</w:t>
      </w:r>
      <w:r w:rsidR="00FE216B">
        <w:rPr>
          <w:rFonts w:cs="David" w:hint="cs"/>
          <w:sz w:val="24"/>
          <w:szCs w:val="24"/>
          <w:rtl/>
        </w:rPr>
        <w:t>ע</w:t>
      </w:r>
      <w:r w:rsidR="00757709">
        <w:rPr>
          <w:rFonts w:cs="David" w:hint="cs"/>
          <w:sz w:val="24"/>
          <w:szCs w:val="24"/>
          <w:rtl/>
        </w:rPr>
        <w:t>ו מול מי להפגין".</w:t>
      </w:r>
    </w:p>
    <w:p w:rsidR="008E70BB" w:rsidRDefault="008E70BB" w:rsidP="008E70BB">
      <w:pPr>
        <w:spacing w:line="360" w:lineRule="auto"/>
        <w:jc w:val="both"/>
        <w:rPr>
          <w:rFonts w:cs="David"/>
          <w:sz w:val="24"/>
          <w:szCs w:val="24"/>
          <w:rtl/>
        </w:rPr>
      </w:pPr>
    </w:p>
    <w:bookmarkEnd w:id="0"/>
    <w:p w:rsidR="008E70BB" w:rsidRDefault="008E70BB" w:rsidP="008E70BB">
      <w:pPr>
        <w:spacing w:line="240" w:lineRule="auto"/>
        <w:jc w:val="both"/>
        <w:rPr>
          <w:rFonts w:cs="David"/>
          <w:sz w:val="24"/>
          <w:szCs w:val="24"/>
          <w:rtl/>
        </w:rPr>
      </w:pPr>
    </w:p>
    <w:p w:rsidR="008E70BB" w:rsidRPr="00651658" w:rsidRDefault="008E70BB" w:rsidP="008E70BB">
      <w:pPr>
        <w:spacing w:line="240" w:lineRule="auto"/>
        <w:jc w:val="both"/>
        <w:rPr>
          <w:rFonts w:cs="David"/>
          <w:sz w:val="24"/>
          <w:szCs w:val="24"/>
          <w:rtl/>
        </w:rPr>
      </w:pPr>
      <w:r w:rsidRPr="00651658">
        <w:rPr>
          <w:rFonts w:cs="David" w:hint="cs"/>
          <w:sz w:val="24"/>
          <w:szCs w:val="24"/>
          <w:rtl/>
        </w:rPr>
        <w:t xml:space="preserve">לפרטים </w:t>
      </w:r>
      <w:r w:rsidRPr="00651658">
        <w:rPr>
          <w:rFonts w:cs="David"/>
          <w:sz w:val="24"/>
          <w:szCs w:val="24"/>
          <w:rtl/>
        </w:rPr>
        <w:t>–</w:t>
      </w:r>
      <w:r w:rsidRPr="00651658">
        <w:rPr>
          <w:rFonts w:cs="David" w:hint="cs"/>
          <w:sz w:val="24"/>
          <w:szCs w:val="24"/>
          <w:rtl/>
        </w:rPr>
        <w:t xml:space="preserve"> </w:t>
      </w:r>
    </w:p>
    <w:p w:rsidR="008E70BB" w:rsidRPr="00651658" w:rsidRDefault="008E70BB" w:rsidP="008E70BB">
      <w:pPr>
        <w:spacing w:line="240" w:lineRule="auto"/>
        <w:jc w:val="both"/>
        <w:rPr>
          <w:rFonts w:cs="David"/>
          <w:sz w:val="24"/>
          <w:szCs w:val="24"/>
          <w:rtl/>
        </w:rPr>
      </w:pPr>
      <w:r w:rsidRPr="00651658">
        <w:rPr>
          <w:rFonts w:cs="David" w:hint="cs"/>
          <w:sz w:val="24"/>
          <w:szCs w:val="24"/>
          <w:rtl/>
        </w:rPr>
        <w:t>רבקה קנריק</w:t>
      </w:r>
    </w:p>
    <w:p w:rsidR="008E70BB" w:rsidRPr="00651658" w:rsidRDefault="008E70BB" w:rsidP="008E70BB">
      <w:pPr>
        <w:spacing w:line="240" w:lineRule="auto"/>
        <w:jc w:val="both"/>
        <w:rPr>
          <w:rFonts w:cs="David"/>
          <w:sz w:val="24"/>
          <w:szCs w:val="24"/>
          <w:rtl/>
        </w:rPr>
      </w:pPr>
      <w:r w:rsidRPr="00651658">
        <w:rPr>
          <w:rFonts w:cs="David" w:hint="cs"/>
          <w:sz w:val="24"/>
          <w:szCs w:val="24"/>
          <w:rtl/>
        </w:rPr>
        <w:t>דוברת ועדת הפנים והגנת הסביבה</w:t>
      </w:r>
    </w:p>
    <w:p w:rsidR="008E70BB" w:rsidRPr="00651658" w:rsidRDefault="008E70BB" w:rsidP="008E70BB">
      <w:pPr>
        <w:spacing w:line="240" w:lineRule="auto"/>
        <w:jc w:val="both"/>
        <w:rPr>
          <w:rFonts w:cs="David"/>
          <w:sz w:val="24"/>
          <w:szCs w:val="24"/>
          <w:rtl/>
        </w:rPr>
      </w:pPr>
      <w:r w:rsidRPr="00651658">
        <w:rPr>
          <w:rFonts w:cs="David" w:hint="cs"/>
          <w:sz w:val="24"/>
          <w:szCs w:val="24"/>
          <w:rtl/>
        </w:rPr>
        <w:t>והוועדה למאבק בנגעי הסמים והאלכוהול</w:t>
      </w:r>
    </w:p>
    <w:p w:rsidR="008E70BB" w:rsidRPr="00031F60" w:rsidRDefault="008E70BB" w:rsidP="008E70BB">
      <w:r>
        <w:rPr>
          <w:rFonts w:cs="David" w:hint="cs"/>
          <w:sz w:val="24"/>
          <w:szCs w:val="24"/>
          <w:rtl/>
        </w:rPr>
        <w:t>050-6230458</w:t>
      </w:r>
    </w:p>
    <w:p w:rsidR="008E70BB" w:rsidRPr="00D16F9F" w:rsidRDefault="008E70BB" w:rsidP="008E70BB"/>
    <w:p w:rsidR="008E70BB" w:rsidRPr="00941D95" w:rsidRDefault="008E70BB" w:rsidP="008E70BB"/>
    <w:p w:rsidR="00BF039F" w:rsidRPr="008E70BB" w:rsidRDefault="005A1626">
      <w:pPr>
        <w:rPr>
          <w:rFonts w:hint="cs"/>
        </w:rPr>
      </w:pPr>
    </w:p>
    <w:sectPr w:rsidR="00BF039F" w:rsidRPr="008E70BB" w:rsidSect="0064481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0BB"/>
    <w:rsid w:val="000D4513"/>
    <w:rsid w:val="0050685B"/>
    <w:rsid w:val="005A1626"/>
    <w:rsid w:val="0064481B"/>
    <w:rsid w:val="00757709"/>
    <w:rsid w:val="008E70BB"/>
    <w:rsid w:val="00ED1180"/>
    <w:rsid w:val="00F77C09"/>
    <w:rsid w:val="00FE2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7820E7-C645-478D-99F4-EE9A9D96B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70BB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E9A23F2-8828-4D12-9ED8-A3C0E38DC4D3}"/>
</file>

<file path=customXml/itemProps2.xml><?xml version="1.0" encoding="utf-8"?>
<ds:datastoreItem xmlns:ds="http://schemas.openxmlformats.org/officeDocument/2006/customXml" ds:itemID="{17C93382-6E81-4D0D-984B-29E58FB3DCA8}"/>
</file>

<file path=customXml/itemProps3.xml><?xml version="1.0" encoding="utf-8"?>
<ds:datastoreItem xmlns:ds="http://schemas.openxmlformats.org/officeDocument/2006/customXml" ds:itemID="{DE94173B-B866-4D4F-AA87-DD61308C4E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2</Pages>
  <Words>487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2921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רבקה קנריק</dc:creator>
  <cp:keywords/>
  <dc:description/>
  <cp:lastModifiedBy>רבקה קנריק</cp:lastModifiedBy>
  <cp:revision>1</cp:revision>
  <dcterms:created xsi:type="dcterms:W3CDTF">2017-11-06T10:53:00Z</dcterms:created>
  <dcterms:modified xsi:type="dcterms:W3CDTF">2017-11-06T16:55:00Z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133</vt:r8>
  </property>
  <property fmtid="{D5CDD505-2E9C-101B-9397-08002B2CF9AE}" pid="4" name="SanhedrinItemID">
    <vt:r8>2021792</vt:r8>
  </property>
</Properties>
</file>