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50AC" w:rsidRDefault="00C950AC" w:rsidP="00C950AC">
      <w:pPr>
        <w:jc w:val="center"/>
        <w:rPr>
          <w:color w:val="000080"/>
        </w:rPr>
      </w:pPr>
      <w:r>
        <w:rPr>
          <w:noProof/>
          <w:color w:val="000080"/>
        </w:rPr>
        <w:drawing>
          <wp:inline distT="0" distB="0" distL="0" distR="0" wp14:anchorId="3EC8B25E" wp14:editId="346F9591">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C950AC" w:rsidRDefault="00C950AC" w:rsidP="00C950AC">
      <w:pPr>
        <w:spacing w:after="120"/>
        <w:jc w:val="center"/>
        <w:rPr>
          <w:rFonts w:cs="David"/>
          <w:b/>
          <w:bCs/>
          <w:color w:val="000080"/>
          <w:sz w:val="26"/>
          <w:szCs w:val="26"/>
        </w:rPr>
      </w:pPr>
      <w:r>
        <w:rPr>
          <w:rFonts w:cs="David" w:hint="cs"/>
          <w:b/>
          <w:bCs/>
          <w:color w:val="000080"/>
          <w:sz w:val="26"/>
          <w:szCs w:val="26"/>
          <w:rtl/>
        </w:rPr>
        <w:t>הכנסת</w:t>
      </w:r>
    </w:p>
    <w:p w:rsidR="00C950AC" w:rsidRDefault="00C950AC" w:rsidP="00C950AC">
      <w:pPr>
        <w:spacing w:line="280" w:lineRule="atLeast"/>
        <w:jc w:val="center"/>
        <w:rPr>
          <w:rtl/>
        </w:rPr>
      </w:pPr>
      <w:r>
        <w:rPr>
          <w:rFonts w:hint="cs"/>
          <w:b/>
          <w:bCs/>
          <w:color w:val="000080"/>
          <w:sz w:val="26"/>
          <w:szCs w:val="26"/>
          <w:rtl/>
        </w:rPr>
        <w:t>ועדת הפנים והגנת הסביבה</w:t>
      </w:r>
    </w:p>
    <w:p w:rsidR="00C950AC" w:rsidRDefault="00C950AC" w:rsidP="00C950AC">
      <w:pPr>
        <w:spacing w:line="280" w:lineRule="atLeast"/>
        <w:rPr>
          <w:rtl/>
        </w:rPr>
      </w:pPr>
    </w:p>
    <w:p w:rsidR="00C950AC" w:rsidRDefault="00C950AC" w:rsidP="00C950AC">
      <w:pPr>
        <w:spacing w:line="280" w:lineRule="atLeast"/>
        <w:jc w:val="right"/>
      </w:pPr>
      <w:r>
        <w:rPr>
          <w:rtl/>
        </w:rPr>
        <w:t>ירושלים</w:t>
      </w:r>
      <w:r>
        <w:rPr>
          <w:rFonts w:hint="cs"/>
          <w:rtl/>
        </w:rPr>
        <w:t xml:space="preserve"> , </w:t>
      </w:r>
      <w:r>
        <w:rPr>
          <w:rFonts w:hint="cs"/>
          <w:rtl/>
        </w:rPr>
        <w:t>ג</w:t>
      </w:r>
      <w:r>
        <w:rPr>
          <w:rFonts w:hint="cs"/>
          <w:rtl/>
        </w:rPr>
        <w:t>' בכסלו תשע"ח</w:t>
      </w:r>
    </w:p>
    <w:p w:rsidR="00C950AC" w:rsidRDefault="00C950AC" w:rsidP="00C950AC">
      <w:pPr>
        <w:jc w:val="right"/>
        <w:rPr>
          <w:b/>
          <w:bCs/>
          <w:sz w:val="40"/>
          <w:szCs w:val="40"/>
          <w:u w:val="single"/>
          <w:rtl/>
        </w:rPr>
      </w:pPr>
      <w:r>
        <w:rPr>
          <w:rFonts w:hint="cs"/>
          <w:rtl/>
        </w:rPr>
        <w:t>21</w:t>
      </w:r>
      <w:r>
        <w:rPr>
          <w:rFonts w:hint="cs"/>
          <w:rtl/>
        </w:rPr>
        <w:t>.11.2017</w:t>
      </w:r>
    </w:p>
    <w:p w:rsidR="00C950AC" w:rsidRDefault="00C950AC" w:rsidP="00C950AC">
      <w:pPr>
        <w:spacing w:line="360" w:lineRule="auto"/>
        <w:jc w:val="center"/>
        <w:rPr>
          <w:rFonts w:cs="David"/>
          <w:sz w:val="48"/>
          <w:szCs w:val="48"/>
          <w:u w:val="single"/>
          <w:rtl/>
        </w:rPr>
      </w:pPr>
      <w:r w:rsidRPr="00651658">
        <w:rPr>
          <w:rFonts w:cs="David" w:hint="cs"/>
          <w:sz w:val="48"/>
          <w:szCs w:val="48"/>
          <w:u w:val="single"/>
          <w:rtl/>
        </w:rPr>
        <w:t>הודעה לעיתונות</w:t>
      </w:r>
    </w:p>
    <w:p w:rsidR="00B33CAB" w:rsidRPr="00B33CAB" w:rsidRDefault="00B33CAB" w:rsidP="00C950AC">
      <w:pPr>
        <w:spacing w:line="360" w:lineRule="auto"/>
        <w:jc w:val="center"/>
        <w:rPr>
          <w:rFonts w:cs="David"/>
          <w:sz w:val="36"/>
          <w:szCs w:val="36"/>
          <w:u w:val="single"/>
          <w:rtl/>
        </w:rPr>
      </w:pPr>
      <w:r w:rsidRPr="00B33CAB">
        <w:rPr>
          <w:rFonts w:cs="David" w:hint="cs"/>
          <w:sz w:val="36"/>
          <w:szCs w:val="36"/>
          <w:u w:val="single"/>
          <w:rtl/>
        </w:rPr>
        <w:t>פרקליט המדינה, שי ניצן על חוק המלצות המשטרה:</w:t>
      </w:r>
    </w:p>
    <w:p w:rsidR="00B33CAB" w:rsidRPr="00B33CAB" w:rsidRDefault="00B33CAB" w:rsidP="00B33CAB">
      <w:pPr>
        <w:spacing w:line="240" w:lineRule="auto"/>
        <w:jc w:val="center"/>
        <w:rPr>
          <w:rFonts w:cs="David"/>
          <w:sz w:val="48"/>
          <w:szCs w:val="48"/>
          <w:rtl/>
        </w:rPr>
      </w:pPr>
      <w:r w:rsidRPr="00B33CAB">
        <w:rPr>
          <w:rFonts w:cs="David" w:hint="cs"/>
          <w:sz w:val="48"/>
          <w:szCs w:val="48"/>
          <w:rtl/>
        </w:rPr>
        <w:t>האינטרס הוא שאני אאשים את מי שצריך ולא אאש</w:t>
      </w:r>
      <w:r w:rsidRPr="00B33CAB">
        <w:rPr>
          <w:rFonts w:cs="David" w:hint="cs"/>
          <w:sz w:val="48"/>
          <w:szCs w:val="48"/>
          <w:rtl/>
        </w:rPr>
        <w:t>י</w:t>
      </w:r>
      <w:r w:rsidRPr="00B33CAB">
        <w:rPr>
          <w:rFonts w:cs="David" w:hint="cs"/>
          <w:sz w:val="48"/>
          <w:szCs w:val="48"/>
          <w:rtl/>
        </w:rPr>
        <w:t>ם את מי שלא צריך. אני יודע מה הדרך בה פרקליט יעשה את עבודתו על הצד הטוב ביותר</w:t>
      </w:r>
      <w:r w:rsidRPr="00B33CAB">
        <w:rPr>
          <w:rFonts w:cs="David" w:hint="cs"/>
          <w:sz w:val="48"/>
          <w:szCs w:val="48"/>
          <w:rtl/>
        </w:rPr>
        <w:t xml:space="preserve"> </w:t>
      </w:r>
      <w:r w:rsidRPr="00B33CAB">
        <w:rPr>
          <w:rFonts w:cs="David"/>
          <w:sz w:val="48"/>
          <w:szCs w:val="48"/>
          <w:rtl/>
        </w:rPr>
        <w:t>–</w:t>
      </w:r>
      <w:r w:rsidRPr="00B33CAB">
        <w:rPr>
          <w:rFonts w:cs="David" w:hint="cs"/>
          <w:sz w:val="48"/>
          <w:szCs w:val="48"/>
          <w:rtl/>
        </w:rPr>
        <w:t xml:space="preserve"> שהוא יקבל מהמשטרה סיכום של החקירה</w:t>
      </w:r>
    </w:p>
    <w:p w:rsidR="00B33CAB" w:rsidRDefault="00B33CAB" w:rsidP="00B33CAB">
      <w:pPr>
        <w:spacing w:line="240" w:lineRule="auto"/>
        <w:jc w:val="center"/>
        <w:rPr>
          <w:rFonts w:cs="David"/>
          <w:b/>
          <w:bCs/>
          <w:sz w:val="48"/>
          <w:szCs w:val="48"/>
          <w:rtl/>
        </w:rPr>
      </w:pPr>
    </w:p>
    <w:p w:rsidR="00B33CAB" w:rsidRPr="00B33CAB" w:rsidRDefault="00B33CAB" w:rsidP="00B33CAB">
      <w:pPr>
        <w:spacing w:line="240" w:lineRule="auto"/>
        <w:jc w:val="center"/>
        <w:rPr>
          <w:rFonts w:cs="David"/>
          <w:sz w:val="36"/>
          <w:szCs w:val="36"/>
          <w:u w:val="single"/>
          <w:rtl/>
        </w:rPr>
      </w:pPr>
      <w:r w:rsidRPr="00B33CAB">
        <w:rPr>
          <w:rFonts w:cs="David" w:hint="cs"/>
          <w:sz w:val="36"/>
          <w:szCs w:val="36"/>
          <w:u w:val="single"/>
          <w:rtl/>
        </w:rPr>
        <w:t xml:space="preserve">יו"ר ועדת הפנים ומציע החוק: </w:t>
      </w:r>
    </w:p>
    <w:p w:rsidR="00B33CAB" w:rsidRPr="00B33CAB" w:rsidRDefault="00B33CAB" w:rsidP="00B33CAB">
      <w:pPr>
        <w:spacing w:line="240" w:lineRule="auto"/>
        <w:jc w:val="center"/>
        <w:rPr>
          <w:rFonts w:cs="David"/>
          <w:b/>
          <w:bCs/>
          <w:sz w:val="48"/>
          <w:szCs w:val="48"/>
          <w:rtl/>
        </w:rPr>
      </w:pPr>
      <w:r>
        <w:rPr>
          <w:rFonts w:cs="David" w:hint="cs"/>
          <w:b/>
          <w:bCs/>
          <w:sz w:val="48"/>
          <w:szCs w:val="48"/>
          <w:rtl/>
        </w:rPr>
        <w:t>הפרקליט צריך להיות נקי ולא מושפע מעמדת המשטרה, שמעורבת בחקירה</w:t>
      </w:r>
    </w:p>
    <w:p w:rsidR="00C950AC" w:rsidRDefault="00B33CAB" w:rsidP="00C950AC">
      <w:pPr>
        <w:spacing w:line="360" w:lineRule="auto"/>
        <w:jc w:val="both"/>
        <w:rPr>
          <w:rFonts w:cs="David" w:hint="cs"/>
          <w:sz w:val="24"/>
          <w:szCs w:val="24"/>
          <w:rtl/>
        </w:rPr>
      </w:pPr>
      <w:bookmarkStart w:id="0" w:name="_GoBack"/>
      <w:r>
        <w:rPr>
          <w:rFonts w:cs="David" w:hint="cs"/>
          <w:sz w:val="24"/>
          <w:szCs w:val="24"/>
          <w:rtl/>
        </w:rPr>
        <w:t>"</w:t>
      </w:r>
      <w:r w:rsidR="00C950AC">
        <w:rPr>
          <w:rFonts w:cs="David" w:hint="cs"/>
          <w:sz w:val="24"/>
          <w:szCs w:val="24"/>
          <w:rtl/>
        </w:rPr>
        <w:t xml:space="preserve">הצעת החוק באה לתקן עוול שנעשה ל14,000 איש בשנה, אנשים שנפתחו להם תיקים ולא הוגשו </w:t>
      </w:r>
      <w:r>
        <w:rPr>
          <w:rFonts w:cs="David" w:hint="cs"/>
          <w:sz w:val="24"/>
          <w:szCs w:val="24"/>
          <w:rtl/>
        </w:rPr>
        <w:t>נ</w:t>
      </w:r>
      <w:r w:rsidR="00C950AC">
        <w:rPr>
          <w:rFonts w:cs="David" w:hint="cs"/>
          <w:sz w:val="24"/>
          <w:szCs w:val="24"/>
          <w:rtl/>
        </w:rPr>
        <w:t>גדם כתבי אישום אבל בינתיים נהרסו חייהם". אמר יו"ר ועדת הפנים</w:t>
      </w:r>
      <w:r>
        <w:rPr>
          <w:rFonts w:cs="David" w:hint="cs"/>
          <w:sz w:val="24"/>
          <w:szCs w:val="24"/>
          <w:rtl/>
        </w:rPr>
        <w:t xml:space="preserve"> ח"כ </w:t>
      </w:r>
      <w:r w:rsidRPr="00B33CAB">
        <w:rPr>
          <w:rFonts w:cs="David" w:hint="cs"/>
          <w:b/>
          <w:bCs/>
          <w:sz w:val="24"/>
          <w:szCs w:val="24"/>
          <w:rtl/>
        </w:rPr>
        <w:t>דודי אמסלם</w:t>
      </w:r>
      <w:r>
        <w:rPr>
          <w:rFonts w:cs="David" w:hint="cs"/>
          <w:sz w:val="24"/>
          <w:szCs w:val="24"/>
          <w:rtl/>
        </w:rPr>
        <w:t xml:space="preserve"> </w:t>
      </w:r>
      <w:r w:rsidR="00C950AC">
        <w:rPr>
          <w:rFonts w:cs="David" w:hint="cs"/>
          <w:sz w:val="24"/>
          <w:szCs w:val="24"/>
          <w:rtl/>
        </w:rPr>
        <w:t xml:space="preserve"> על הצעת החוק שלו </w:t>
      </w:r>
      <w:r w:rsidR="00C950AC">
        <w:rPr>
          <w:rFonts w:cs="David"/>
          <w:sz w:val="24"/>
          <w:szCs w:val="24"/>
          <w:rtl/>
        </w:rPr>
        <w:t>–</w:t>
      </w:r>
      <w:r w:rsidR="00C950AC">
        <w:rPr>
          <w:rFonts w:cs="David" w:hint="cs"/>
          <w:sz w:val="24"/>
          <w:szCs w:val="24"/>
          <w:rtl/>
        </w:rPr>
        <w:t xml:space="preserve"> איסור המלצה של רשות חוקרת, שהדיון בה לקריאה ראשונה החל היום. "מדובר ב-14,000 איש בשנה שהמשטרה קבעה שיש בתיקם תשתית ראייתית, וזה פורסם".</w:t>
      </w:r>
    </w:p>
    <w:p w:rsidR="00C950AC" w:rsidRDefault="00C950AC" w:rsidP="00C950AC">
      <w:pPr>
        <w:spacing w:line="360" w:lineRule="auto"/>
        <w:jc w:val="both"/>
        <w:rPr>
          <w:rFonts w:cs="David" w:hint="cs"/>
          <w:sz w:val="24"/>
          <w:szCs w:val="24"/>
          <w:rtl/>
        </w:rPr>
      </w:pPr>
      <w:r>
        <w:rPr>
          <w:rFonts w:cs="David" w:hint="cs"/>
          <w:sz w:val="24"/>
          <w:szCs w:val="24"/>
          <w:rtl/>
        </w:rPr>
        <w:t xml:space="preserve">פרקליט המדינה, </w:t>
      </w:r>
      <w:r w:rsidRPr="00B33CAB">
        <w:rPr>
          <w:rFonts w:cs="David" w:hint="cs"/>
          <w:b/>
          <w:bCs/>
          <w:sz w:val="24"/>
          <w:szCs w:val="24"/>
          <w:rtl/>
        </w:rPr>
        <w:t>שי ניצן</w:t>
      </w:r>
      <w:r>
        <w:rPr>
          <w:rFonts w:cs="David" w:hint="cs"/>
          <w:sz w:val="24"/>
          <w:szCs w:val="24"/>
          <w:rtl/>
        </w:rPr>
        <w:t>: "אתה מציג כאילו 14,000 נפגעים רק כדי שהתחושה שלי בפרקליטות תהיה יותר טובה. האינטרס שלך הוא שאני אאשים את מי שצריך ולא אאש</w:t>
      </w:r>
      <w:r w:rsidR="00B33CAB">
        <w:rPr>
          <w:rFonts w:cs="David" w:hint="cs"/>
          <w:sz w:val="24"/>
          <w:szCs w:val="24"/>
          <w:rtl/>
        </w:rPr>
        <w:t>י</w:t>
      </w:r>
      <w:r>
        <w:rPr>
          <w:rFonts w:cs="David" w:hint="cs"/>
          <w:sz w:val="24"/>
          <w:szCs w:val="24"/>
          <w:rtl/>
        </w:rPr>
        <w:t xml:space="preserve">ם את מי שלא צריך. אני יודע מה הדרך בה פרקליט יעשה את עבודתו על הצד הטוב ביותר, וזה אינטרס הציבור </w:t>
      </w:r>
      <w:r>
        <w:rPr>
          <w:rFonts w:cs="David"/>
          <w:sz w:val="24"/>
          <w:szCs w:val="24"/>
          <w:rtl/>
        </w:rPr>
        <w:t>–</w:t>
      </w:r>
      <w:r>
        <w:rPr>
          <w:rFonts w:cs="David" w:hint="cs"/>
          <w:sz w:val="24"/>
          <w:szCs w:val="24"/>
          <w:rtl/>
        </w:rPr>
        <w:t xml:space="preserve"> שהוא יקבל מהמשטרה סיכום של החקירה. ברור לי שמה שמטריד אותך זה הפרסום, אז אפשר </w:t>
      </w:r>
      <w:r w:rsidR="004249B2">
        <w:rPr>
          <w:rFonts w:cs="David" w:hint="cs"/>
          <w:sz w:val="24"/>
          <w:szCs w:val="24"/>
          <w:rtl/>
        </w:rPr>
        <w:t>לעשות</w:t>
      </w:r>
      <w:r>
        <w:rPr>
          <w:rFonts w:cs="David" w:hint="cs"/>
          <w:sz w:val="24"/>
          <w:szCs w:val="24"/>
          <w:rtl/>
        </w:rPr>
        <w:t xml:space="preserve"> חוק שאסור לפרסם את עמדת המשטרה, אבל החוק שלך אומר שבכל תיק שיש ליווי של הפרקליטות בחקירה, שאלה התיקים הכי רגישים, הכי מורכבים, לא נוכל לקבל את עמדת המשטרה. יש דרכים להילחם בהדלפות. המפכ"ל הנוכחי הנהיג מבחני אמינות שאמורים לעלות על </w:t>
      </w:r>
      <w:r>
        <w:rPr>
          <w:rFonts w:cs="David" w:hint="cs"/>
          <w:sz w:val="24"/>
          <w:szCs w:val="24"/>
          <w:rtl/>
        </w:rPr>
        <w:lastRenderedPageBreak/>
        <w:t>דברים כאלה.</w:t>
      </w:r>
      <w:r w:rsidR="00010DF6">
        <w:rPr>
          <w:rFonts w:cs="David" w:hint="cs"/>
          <w:sz w:val="24"/>
          <w:szCs w:val="24"/>
          <w:rtl/>
        </w:rPr>
        <w:t xml:space="preserve"> הבעיה ה</w:t>
      </w:r>
      <w:r w:rsidR="00B33CAB">
        <w:rPr>
          <w:rFonts w:cs="David" w:hint="cs"/>
          <w:sz w:val="24"/>
          <w:szCs w:val="24"/>
          <w:rtl/>
        </w:rPr>
        <w:t>כ</w:t>
      </w:r>
      <w:r w:rsidR="00010DF6">
        <w:rPr>
          <w:rFonts w:cs="David" w:hint="cs"/>
          <w:sz w:val="24"/>
          <w:szCs w:val="24"/>
          <w:rtl/>
        </w:rPr>
        <w:t xml:space="preserve">י קשה זה אם ההדלפה באה מהמשטרה או מהפרקליטות. זה יותר חמור מהדלפה של סניגור. </w:t>
      </w:r>
      <w:r w:rsidR="004249B2">
        <w:rPr>
          <w:rFonts w:cs="David" w:hint="cs"/>
          <w:sz w:val="24"/>
          <w:szCs w:val="24"/>
          <w:rtl/>
        </w:rPr>
        <w:t>הבעיה</w:t>
      </w:r>
      <w:r w:rsidR="00010DF6">
        <w:rPr>
          <w:rFonts w:cs="David" w:hint="cs"/>
          <w:sz w:val="24"/>
          <w:szCs w:val="24"/>
          <w:rtl/>
        </w:rPr>
        <w:t xml:space="preserve"> שמטרידה אותך </w:t>
      </w:r>
      <w:r w:rsidR="004249B2">
        <w:rPr>
          <w:rFonts w:cs="David" w:hint="cs"/>
          <w:sz w:val="24"/>
          <w:szCs w:val="24"/>
          <w:rtl/>
        </w:rPr>
        <w:t>אמתית</w:t>
      </w:r>
      <w:r w:rsidR="00010DF6">
        <w:rPr>
          <w:rFonts w:cs="David" w:hint="cs"/>
          <w:sz w:val="24"/>
          <w:szCs w:val="24"/>
          <w:rtl/>
        </w:rPr>
        <w:t xml:space="preserve">, אבל נניח שהחוק יעבור ואסור יהיה למשטרה לכתוב את שורת ההמלצה, ונניח שמישהו רוצה להדליף </w:t>
      </w:r>
      <w:r w:rsidR="00010DF6">
        <w:rPr>
          <w:rFonts w:cs="David"/>
          <w:sz w:val="24"/>
          <w:szCs w:val="24"/>
          <w:rtl/>
        </w:rPr>
        <w:t>–</w:t>
      </w:r>
      <w:r w:rsidR="00010DF6">
        <w:rPr>
          <w:rFonts w:cs="David" w:hint="cs"/>
          <w:sz w:val="24"/>
          <w:szCs w:val="24"/>
          <w:rtl/>
        </w:rPr>
        <w:t xml:space="preserve"> הוא ידליף".</w:t>
      </w:r>
    </w:p>
    <w:p w:rsidR="00010DF6" w:rsidRDefault="00010DF6" w:rsidP="00C950AC">
      <w:pPr>
        <w:spacing w:line="360" w:lineRule="auto"/>
        <w:jc w:val="both"/>
        <w:rPr>
          <w:rFonts w:cs="David" w:hint="cs"/>
          <w:sz w:val="24"/>
          <w:szCs w:val="24"/>
          <w:rtl/>
        </w:rPr>
      </w:pPr>
      <w:r>
        <w:rPr>
          <w:rFonts w:cs="David" w:hint="cs"/>
          <w:sz w:val="24"/>
          <w:szCs w:val="24"/>
          <w:rtl/>
        </w:rPr>
        <w:t xml:space="preserve">ח"כ </w:t>
      </w:r>
      <w:r w:rsidRPr="001056E2">
        <w:rPr>
          <w:rFonts w:cs="David" w:hint="cs"/>
          <w:b/>
          <w:bCs/>
          <w:sz w:val="24"/>
          <w:szCs w:val="24"/>
          <w:rtl/>
        </w:rPr>
        <w:t xml:space="preserve">יוליה </w:t>
      </w:r>
      <w:proofErr w:type="spellStart"/>
      <w:r w:rsidRPr="001056E2">
        <w:rPr>
          <w:rFonts w:cs="David" w:hint="cs"/>
          <w:b/>
          <w:bCs/>
          <w:sz w:val="24"/>
          <w:szCs w:val="24"/>
          <w:rtl/>
        </w:rPr>
        <w:t>מלינובסקי</w:t>
      </w:r>
      <w:proofErr w:type="spellEnd"/>
      <w:r>
        <w:rPr>
          <w:rFonts w:cs="David" w:hint="cs"/>
          <w:sz w:val="24"/>
          <w:szCs w:val="24"/>
          <w:rtl/>
        </w:rPr>
        <w:t>: "בעיני זה חוק פחדני, כי השארתם בהצעת החוק רק את התיקים הגדולים, אלו שמלווים בפרקליטות. 90% מהתיקים שמוגש בהם כתב אישום לא מגיעים לפרקליטות אלא לתביעה המשטרתית. אלה פשוטי העם, אין להם סוללת עורכי דין. צריך להיות קיר ברזל בין הפרקליטות למשטרה כי השיקול של הפרקליטות שונה משל המשטרה".</w:t>
      </w:r>
    </w:p>
    <w:p w:rsidR="00010DF6" w:rsidRDefault="00010DF6" w:rsidP="00C950AC">
      <w:pPr>
        <w:spacing w:line="360" w:lineRule="auto"/>
        <w:jc w:val="both"/>
        <w:rPr>
          <w:rFonts w:cs="David" w:hint="cs"/>
          <w:sz w:val="24"/>
          <w:szCs w:val="24"/>
          <w:rtl/>
        </w:rPr>
      </w:pPr>
      <w:r>
        <w:rPr>
          <w:rFonts w:cs="David" w:hint="cs"/>
          <w:sz w:val="24"/>
          <w:szCs w:val="24"/>
          <w:rtl/>
        </w:rPr>
        <w:t xml:space="preserve">ח"כ </w:t>
      </w:r>
      <w:r w:rsidRPr="001056E2">
        <w:rPr>
          <w:rFonts w:cs="David" w:hint="cs"/>
          <w:b/>
          <w:bCs/>
          <w:sz w:val="24"/>
          <w:szCs w:val="24"/>
          <w:rtl/>
        </w:rPr>
        <w:t>מיקי רוזנטל</w:t>
      </w:r>
      <w:r>
        <w:rPr>
          <w:rFonts w:cs="David" w:hint="cs"/>
          <w:sz w:val="24"/>
          <w:szCs w:val="24"/>
          <w:rtl/>
        </w:rPr>
        <w:t xml:space="preserve">: "בגלל שאתה, יו"ר הוועדה ומציע החוק, מדבר מדם ליבך, אני אומר שגייסת את כל הדם ולא את הראש. הסוגיה חשובה מאד. אני אישית הכנתי בזמנו סדרת כתבות איך מחסלים </w:t>
      </w:r>
      <w:r w:rsidR="001056E2">
        <w:rPr>
          <w:rFonts w:cs="David" w:hint="cs"/>
          <w:sz w:val="24"/>
          <w:szCs w:val="24"/>
          <w:rtl/>
        </w:rPr>
        <w:t>אנשי</w:t>
      </w:r>
      <w:r>
        <w:rPr>
          <w:rFonts w:cs="David" w:hint="cs"/>
          <w:sz w:val="24"/>
          <w:szCs w:val="24"/>
          <w:rtl/>
        </w:rPr>
        <w:t xml:space="preserve"> ציבור. יש תופעה כזו, אבל יש גם הפוך".</w:t>
      </w:r>
    </w:p>
    <w:p w:rsidR="00010DF6" w:rsidRDefault="00010DF6" w:rsidP="00C950AC">
      <w:pPr>
        <w:spacing w:line="360" w:lineRule="auto"/>
        <w:jc w:val="both"/>
        <w:rPr>
          <w:rFonts w:cs="David" w:hint="cs"/>
          <w:sz w:val="24"/>
          <w:szCs w:val="24"/>
          <w:rtl/>
        </w:rPr>
      </w:pPr>
      <w:r>
        <w:rPr>
          <w:rFonts w:cs="David" w:hint="cs"/>
          <w:sz w:val="24"/>
          <w:szCs w:val="24"/>
          <w:rtl/>
        </w:rPr>
        <w:t xml:space="preserve">ח"כ </w:t>
      </w:r>
      <w:r w:rsidRPr="001056E2">
        <w:rPr>
          <w:rFonts w:cs="David" w:hint="cs"/>
          <w:b/>
          <w:bCs/>
          <w:sz w:val="24"/>
          <w:szCs w:val="24"/>
          <w:rtl/>
        </w:rPr>
        <w:t>יואל חסון</w:t>
      </w:r>
      <w:r>
        <w:rPr>
          <w:rFonts w:cs="David" w:hint="cs"/>
          <w:sz w:val="24"/>
          <w:szCs w:val="24"/>
          <w:rtl/>
        </w:rPr>
        <w:t>: "ההצעה הזו לא רק שהיא משרתת את ראש הממשלה, היא משרתת אנשים נוספים. זה תסריט ידוע מראש".</w:t>
      </w:r>
    </w:p>
    <w:p w:rsidR="00010DF6" w:rsidRDefault="00010DF6" w:rsidP="00C950AC">
      <w:pPr>
        <w:spacing w:line="360" w:lineRule="auto"/>
        <w:jc w:val="both"/>
        <w:rPr>
          <w:rFonts w:cs="David" w:hint="cs"/>
          <w:sz w:val="24"/>
          <w:szCs w:val="24"/>
          <w:rtl/>
        </w:rPr>
      </w:pPr>
      <w:r>
        <w:rPr>
          <w:rFonts w:cs="David" w:hint="cs"/>
          <w:sz w:val="24"/>
          <w:szCs w:val="24"/>
          <w:rtl/>
        </w:rPr>
        <w:t xml:space="preserve">ח"כ </w:t>
      </w:r>
      <w:r w:rsidRPr="001056E2">
        <w:rPr>
          <w:rFonts w:cs="David" w:hint="cs"/>
          <w:b/>
          <w:bCs/>
          <w:sz w:val="24"/>
          <w:szCs w:val="24"/>
          <w:rtl/>
        </w:rPr>
        <w:t>אורן חזן</w:t>
      </w:r>
      <w:r>
        <w:rPr>
          <w:rFonts w:cs="David" w:hint="cs"/>
          <w:sz w:val="24"/>
          <w:szCs w:val="24"/>
          <w:rtl/>
        </w:rPr>
        <w:t>: "גם לי יש תחושה שהחקיקה מגיעה בזמן לא מתאים.</w:t>
      </w:r>
      <w:r w:rsidR="001056E2">
        <w:rPr>
          <w:rFonts w:cs="David" w:hint="cs"/>
          <w:sz w:val="24"/>
          <w:szCs w:val="24"/>
          <w:rtl/>
        </w:rPr>
        <w:t xml:space="preserve"> </w:t>
      </w:r>
      <w:r>
        <w:rPr>
          <w:rFonts w:cs="David" w:hint="cs"/>
          <w:sz w:val="24"/>
          <w:szCs w:val="24"/>
          <w:rtl/>
        </w:rPr>
        <w:t>במקום ראש הממשלה הייתי מודיע שאני לא מתכוון להסתתר מאחורי החוקים האלה. זה החוק הכי מוצדק. שיטת ההדלפות מסוכנת.</w:t>
      </w:r>
      <w:r w:rsidR="004249B2">
        <w:rPr>
          <w:rFonts w:cs="David" w:hint="cs"/>
          <w:sz w:val="24"/>
          <w:szCs w:val="24"/>
          <w:rtl/>
        </w:rPr>
        <w:t xml:space="preserve"> השיטה שמדליפים מימין ומשמאל והכל על גב של נבחרי ציבור הזויה ומסוכנת. בנסיעה לאילת נעצרתי על מהירות ואז חדשות ערוץ 2 נפתחו שח"כ נתפס ומתכוונים לזמנו לבית המשפט כדי לשלול את </w:t>
      </w:r>
      <w:r w:rsidR="001056E2">
        <w:rPr>
          <w:rFonts w:cs="David" w:hint="cs"/>
          <w:sz w:val="24"/>
          <w:szCs w:val="24"/>
          <w:rtl/>
        </w:rPr>
        <w:t>רישיונ</w:t>
      </w:r>
      <w:r w:rsidR="001056E2">
        <w:rPr>
          <w:rFonts w:cs="David" w:hint="eastAsia"/>
          <w:sz w:val="24"/>
          <w:szCs w:val="24"/>
          <w:rtl/>
        </w:rPr>
        <w:t>ו</w:t>
      </w:r>
      <w:r w:rsidR="004249B2">
        <w:rPr>
          <w:rFonts w:cs="David" w:hint="cs"/>
          <w:sz w:val="24"/>
          <w:szCs w:val="24"/>
          <w:rtl/>
        </w:rPr>
        <w:t>".</w:t>
      </w:r>
    </w:p>
    <w:p w:rsidR="004249B2" w:rsidRDefault="004249B2" w:rsidP="004249B2">
      <w:pPr>
        <w:spacing w:line="360" w:lineRule="auto"/>
        <w:jc w:val="both"/>
        <w:rPr>
          <w:rFonts w:cs="David" w:hint="cs"/>
          <w:sz w:val="24"/>
          <w:szCs w:val="24"/>
          <w:rtl/>
        </w:rPr>
      </w:pPr>
      <w:r>
        <w:rPr>
          <w:rFonts w:cs="David" w:hint="cs"/>
          <w:sz w:val="24"/>
          <w:szCs w:val="24"/>
          <w:rtl/>
        </w:rPr>
        <w:t xml:space="preserve">יו"ר הוועדה, ח"כ </w:t>
      </w:r>
      <w:r w:rsidRPr="001056E2">
        <w:rPr>
          <w:rFonts w:cs="David" w:hint="cs"/>
          <w:b/>
          <w:bCs/>
          <w:sz w:val="24"/>
          <w:szCs w:val="24"/>
          <w:rtl/>
        </w:rPr>
        <w:t>אמסלם</w:t>
      </w:r>
      <w:r>
        <w:rPr>
          <w:rFonts w:cs="David" w:hint="cs"/>
          <w:sz w:val="24"/>
          <w:szCs w:val="24"/>
          <w:rtl/>
        </w:rPr>
        <w:t>: "אני רוצה להגיע לחקר האמת. אם המשטרה לא תמצא עבריינים כולנו נסבול.</w:t>
      </w:r>
      <w:r w:rsidR="001056E2">
        <w:rPr>
          <w:rFonts w:cs="David" w:hint="cs"/>
          <w:sz w:val="24"/>
          <w:szCs w:val="24"/>
          <w:rtl/>
        </w:rPr>
        <w:t xml:space="preserve"> </w:t>
      </w:r>
      <w:r>
        <w:rPr>
          <w:rFonts w:cs="David" w:hint="cs"/>
          <w:sz w:val="24"/>
          <w:szCs w:val="24"/>
          <w:rtl/>
        </w:rPr>
        <w:t>הפרקליט אמור לקבל את כל הראיות. אם המשטרה ממליצה לסגור את התיק, מקבלים את ההמלצה והאזרח ילך לביתו לחגוג. אני מדבר על 14,000 תיקים שהמשטרה ממליצה בתווך, לא אומרת לסגור. או שאומרת שיש תשתית ראייתית, או שלא. איפה שהיא לא ממליצה שיש תשתית ראייתית, זה תיק חסר? בפרקליטות לא יודעים מה לעשות עם זה? הרי מדובר בדיני נפשות. הפרקליט צריך להיות נקי. הוא קורא את כל החומר ועל הבסיס הזה מתקשר לחוקר ושואל: הדבר הזה נראה לך בסדר? אמור להיות דו-שיח, לא שורה תחתונה.</w:t>
      </w:r>
      <w:r w:rsidR="001056E2">
        <w:rPr>
          <w:rFonts w:cs="David" w:hint="cs"/>
          <w:sz w:val="24"/>
          <w:szCs w:val="24"/>
          <w:rtl/>
        </w:rPr>
        <w:t xml:space="preserve"> </w:t>
      </w:r>
      <w:r>
        <w:rPr>
          <w:rFonts w:cs="David" w:hint="cs"/>
          <w:sz w:val="24"/>
          <w:szCs w:val="24"/>
          <w:rtl/>
        </w:rPr>
        <w:t xml:space="preserve">כמו שלא ממליצים לשופט מה העונש ואיפה האסיר צריך לשבת. מיומנות החוקר לחקור. כשהוא נכנס לאירוע הוא רוצה להביא תוצאה. לפעמים הוא חושב מזווית לא </w:t>
      </w:r>
      <w:r w:rsidR="001056E2">
        <w:rPr>
          <w:rFonts w:cs="David" w:hint="cs"/>
          <w:sz w:val="24"/>
          <w:szCs w:val="24"/>
          <w:rtl/>
        </w:rPr>
        <w:t>אובייקטיבי</w:t>
      </w:r>
      <w:r w:rsidR="001056E2">
        <w:rPr>
          <w:rFonts w:cs="David" w:hint="eastAsia"/>
          <w:sz w:val="24"/>
          <w:szCs w:val="24"/>
          <w:rtl/>
        </w:rPr>
        <w:t>ת</w:t>
      </w:r>
      <w:r>
        <w:rPr>
          <w:rFonts w:cs="David" w:hint="cs"/>
          <w:sz w:val="24"/>
          <w:szCs w:val="24"/>
          <w:rtl/>
        </w:rPr>
        <w:t>. אין לי תלונה. זה טבעי שהוא מתחבר לנושא, אבל בדיוק בגלל זה אסור שהפרקליטות תקבל ממנו המלצה של שורה תחתונה, אלא תבחן בעצמה את הראיות שהשוטר מצא".</w:t>
      </w:r>
    </w:p>
    <w:p w:rsidR="004249B2" w:rsidRDefault="004249B2" w:rsidP="004249B2">
      <w:pPr>
        <w:spacing w:line="360" w:lineRule="auto"/>
        <w:jc w:val="both"/>
        <w:rPr>
          <w:rFonts w:cs="David"/>
          <w:sz w:val="24"/>
          <w:szCs w:val="24"/>
          <w:rtl/>
        </w:rPr>
      </w:pPr>
    </w:p>
    <w:p w:rsidR="004249B2" w:rsidRDefault="004249B2" w:rsidP="004249B2">
      <w:pPr>
        <w:spacing w:line="360" w:lineRule="auto"/>
        <w:jc w:val="both"/>
        <w:rPr>
          <w:rFonts w:cs="David"/>
          <w:sz w:val="24"/>
          <w:szCs w:val="24"/>
          <w:rtl/>
        </w:rPr>
      </w:pPr>
      <w:r>
        <w:rPr>
          <w:rFonts w:cs="David" w:hint="cs"/>
          <w:sz w:val="24"/>
          <w:szCs w:val="24"/>
          <w:rtl/>
        </w:rPr>
        <w:t>הדיון בהצעת החוק יימשך מחר, החל משעה 8:45.</w:t>
      </w:r>
    </w:p>
    <w:p w:rsidR="00C950AC" w:rsidRDefault="00C950AC" w:rsidP="00C950AC">
      <w:pPr>
        <w:spacing w:line="360" w:lineRule="auto"/>
        <w:jc w:val="both"/>
        <w:rPr>
          <w:rFonts w:cs="David"/>
          <w:sz w:val="24"/>
          <w:szCs w:val="24"/>
          <w:rtl/>
        </w:rPr>
      </w:pPr>
    </w:p>
    <w:bookmarkEnd w:id="0"/>
    <w:p w:rsidR="00C950AC" w:rsidRPr="00651658" w:rsidRDefault="00C950AC" w:rsidP="00C950AC">
      <w:pPr>
        <w:spacing w:line="360" w:lineRule="auto"/>
        <w:jc w:val="both"/>
        <w:rPr>
          <w:rFonts w:cs="David"/>
          <w:sz w:val="24"/>
          <w:szCs w:val="24"/>
          <w:rtl/>
        </w:rPr>
      </w:pPr>
      <w:r>
        <w:rPr>
          <w:rFonts w:cs="David" w:hint="cs"/>
          <w:sz w:val="24"/>
          <w:szCs w:val="24"/>
          <w:rtl/>
        </w:rPr>
        <w:t>ל</w:t>
      </w:r>
      <w:r w:rsidRPr="00651658">
        <w:rPr>
          <w:rFonts w:cs="David" w:hint="cs"/>
          <w:sz w:val="24"/>
          <w:szCs w:val="24"/>
          <w:rtl/>
        </w:rPr>
        <w:t xml:space="preserve">פרטים </w:t>
      </w:r>
      <w:r w:rsidRPr="00651658">
        <w:rPr>
          <w:rFonts w:cs="David"/>
          <w:sz w:val="24"/>
          <w:szCs w:val="24"/>
          <w:rtl/>
        </w:rPr>
        <w:t>–</w:t>
      </w:r>
      <w:r w:rsidRPr="00651658">
        <w:rPr>
          <w:rFonts w:cs="David" w:hint="cs"/>
          <w:sz w:val="24"/>
          <w:szCs w:val="24"/>
          <w:rtl/>
        </w:rPr>
        <w:t xml:space="preserve"> </w:t>
      </w:r>
    </w:p>
    <w:p w:rsidR="00C950AC" w:rsidRPr="00651658" w:rsidRDefault="00C950AC" w:rsidP="00C950AC">
      <w:pPr>
        <w:spacing w:line="240" w:lineRule="auto"/>
        <w:jc w:val="both"/>
        <w:rPr>
          <w:rFonts w:cs="David"/>
          <w:sz w:val="24"/>
          <w:szCs w:val="24"/>
          <w:rtl/>
        </w:rPr>
      </w:pPr>
      <w:r w:rsidRPr="00651658">
        <w:rPr>
          <w:rFonts w:cs="David" w:hint="cs"/>
          <w:sz w:val="24"/>
          <w:szCs w:val="24"/>
          <w:rtl/>
        </w:rPr>
        <w:t>רבקה קנריק</w:t>
      </w:r>
    </w:p>
    <w:p w:rsidR="00C950AC" w:rsidRPr="00651658" w:rsidRDefault="00C950AC" w:rsidP="00C950AC">
      <w:pPr>
        <w:spacing w:line="240" w:lineRule="auto"/>
        <w:jc w:val="both"/>
        <w:rPr>
          <w:rFonts w:cs="David"/>
          <w:sz w:val="24"/>
          <w:szCs w:val="24"/>
          <w:rtl/>
        </w:rPr>
      </w:pPr>
      <w:r w:rsidRPr="00651658">
        <w:rPr>
          <w:rFonts w:cs="David" w:hint="cs"/>
          <w:sz w:val="24"/>
          <w:szCs w:val="24"/>
          <w:rtl/>
        </w:rPr>
        <w:t>דוברת ועדת הפנים והגנת הסביבה</w:t>
      </w:r>
    </w:p>
    <w:p w:rsidR="00C950AC" w:rsidRPr="00651658" w:rsidRDefault="00C950AC" w:rsidP="00C950AC">
      <w:pPr>
        <w:spacing w:line="240" w:lineRule="auto"/>
        <w:jc w:val="both"/>
        <w:rPr>
          <w:rFonts w:cs="David"/>
          <w:sz w:val="24"/>
          <w:szCs w:val="24"/>
          <w:rtl/>
        </w:rPr>
      </w:pPr>
      <w:r w:rsidRPr="00651658">
        <w:rPr>
          <w:rFonts w:cs="David" w:hint="cs"/>
          <w:sz w:val="24"/>
          <w:szCs w:val="24"/>
          <w:rtl/>
        </w:rPr>
        <w:lastRenderedPageBreak/>
        <w:t>והוועדה למאבק בנגעי הסמים והאלכוהול</w:t>
      </w:r>
    </w:p>
    <w:p w:rsidR="00C950AC" w:rsidRDefault="00C950AC" w:rsidP="00C950AC">
      <w:r>
        <w:rPr>
          <w:rFonts w:hint="cs"/>
          <w:rtl/>
        </w:rPr>
        <w:t>050-6230458</w:t>
      </w:r>
    </w:p>
    <w:p w:rsidR="00C950AC" w:rsidRPr="00977D55" w:rsidRDefault="00C950AC" w:rsidP="00C950AC"/>
    <w:p w:rsidR="00BF039F" w:rsidRPr="00C950AC" w:rsidRDefault="00E47FBD">
      <w:pPr>
        <w:rPr>
          <w:rFonts w:hint="cs"/>
        </w:rPr>
      </w:pPr>
    </w:p>
    <w:sectPr w:rsidR="00BF039F" w:rsidRPr="00C950AC"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0AC"/>
    <w:rsid w:val="00010DF6"/>
    <w:rsid w:val="001056E2"/>
    <w:rsid w:val="004249B2"/>
    <w:rsid w:val="005423AB"/>
    <w:rsid w:val="0064481B"/>
    <w:rsid w:val="00B33CAB"/>
    <w:rsid w:val="00C950AC"/>
    <w:rsid w:val="00E47FBD"/>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F63F50-9C29-41AF-8D0A-446C340CD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50AC"/>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D36966-4F25-4561-9D0B-23A50029D8BB}"/>
</file>

<file path=customXml/itemProps2.xml><?xml version="1.0" encoding="utf-8"?>
<ds:datastoreItem xmlns:ds="http://schemas.openxmlformats.org/officeDocument/2006/customXml" ds:itemID="{58FF3A3B-B7A7-49F1-AE08-7F6811178B9C}"/>
</file>

<file path=customXml/itemProps3.xml><?xml version="1.0" encoding="utf-8"?>
<ds:datastoreItem xmlns:ds="http://schemas.openxmlformats.org/officeDocument/2006/customXml" ds:itemID="{BDE2C41E-7040-4718-9856-763C5D44A7C3}"/>
</file>

<file path=docProps/app.xml><?xml version="1.0" encoding="utf-8"?>
<Properties xmlns="http://schemas.openxmlformats.org/officeDocument/2006/extended-properties" xmlns:vt="http://schemas.openxmlformats.org/officeDocument/2006/docPropsVTypes">
  <Template>Normal</Template>
  <TotalTime>165</TotalTime>
  <Pages>3</Pages>
  <Words>572</Words>
  <Characters>2860</Characters>
  <Application>Microsoft Office Word</Application>
  <DocSecurity>0</DocSecurity>
  <Lines>23</Lines>
  <Paragraphs>6</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2017-11-21T14:08:00Z</dcterms:created>
  <dcterms:modified xsi:type="dcterms:W3CDTF">2017-11-21T16:54:00Z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2023305</vt:r8>
  </property>
</Properties>
</file>