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640" w:rsidRDefault="00561640" w:rsidP="00561640">
      <w:pPr>
        <w:jc w:val="center"/>
        <w:rPr>
          <w:color w:val="000080"/>
        </w:rPr>
      </w:pPr>
      <w:r>
        <w:rPr>
          <w:noProof/>
          <w:color w:val="000080"/>
        </w:rPr>
        <w:drawing>
          <wp:inline distT="0" distB="0" distL="0" distR="0" wp14:anchorId="59A11EF2" wp14:editId="152D13A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561640" w:rsidRDefault="00561640" w:rsidP="00561640">
      <w:pPr>
        <w:spacing w:after="120"/>
        <w:jc w:val="center"/>
        <w:rPr>
          <w:rFonts w:cs="David"/>
          <w:b/>
          <w:bCs/>
          <w:color w:val="000080"/>
          <w:sz w:val="26"/>
          <w:szCs w:val="26"/>
        </w:rPr>
      </w:pPr>
      <w:r>
        <w:rPr>
          <w:rFonts w:cs="David" w:hint="cs"/>
          <w:b/>
          <w:bCs/>
          <w:color w:val="000080"/>
          <w:sz w:val="26"/>
          <w:szCs w:val="26"/>
          <w:rtl/>
        </w:rPr>
        <w:t>הכנסת</w:t>
      </w:r>
    </w:p>
    <w:p w:rsidR="00561640" w:rsidRDefault="00561640" w:rsidP="00561640">
      <w:pPr>
        <w:spacing w:line="280" w:lineRule="atLeast"/>
        <w:jc w:val="center"/>
        <w:rPr>
          <w:rtl/>
        </w:rPr>
      </w:pPr>
      <w:r>
        <w:rPr>
          <w:rFonts w:hint="cs"/>
          <w:b/>
          <w:bCs/>
          <w:color w:val="000080"/>
          <w:sz w:val="26"/>
          <w:szCs w:val="26"/>
          <w:rtl/>
        </w:rPr>
        <w:t>ועדת הפנים והגנת הסביבה</w:t>
      </w:r>
    </w:p>
    <w:p w:rsidR="00561640" w:rsidRDefault="00561640" w:rsidP="00561640">
      <w:pPr>
        <w:spacing w:line="280" w:lineRule="atLeast"/>
        <w:rPr>
          <w:rtl/>
        </w:rPr>
      </w:pPr>
    </w:p>
    <w:p w:rsidR="00561640" w:rsidRDefault="00561640" w:rsidP="00561640">
      <w:pPr>
        <w:spacing w:line="280" w:lineRule="atLeast"/>
        <w:jc w:val="right"/>
      </w:pPr>
      <w:r>
        <w:rPr>
          <w:rtl/>
        </w:rPr>
        <w:t>ירושלים</w:t>
      </w:r>
      <w:r>
        <w:rPr>
          <w:rFonts w:hint="cs"/>
          <w:rtl/>
        </w:rPr>
        <w:t xml:space="preserve"> , י"</w:t>
      </w:r>
      <w:r>
        <w:rPr>
          <w:rFonts w:hint="cs"/>
          <w:rtl/>
        </w:rPr>
        <w:t>ט</w:t>
      </w:r>
      <w:r>
        <w:rPr>
          <w:rFonts w:hint="cs"/>
          <w:rtl/>
        </w:rPr>
        <w:t xml:space="preserve"> באדר תשע"ז</w:t>
      </w:r>
    </w:p>
    <w:p w:rsidR="00561640" w:rsidRDefault="00561640" w:rsidP="00561640">
      <w:pPr>
        <w:jc w:val="right"/>
        <w:rPr>
          <w:b/>
          <w:bCs/>
          <w:sz w:val="40"/>
          <w:szCs w:val="40"/>
          <w:u w:val="single"/>
          <w:rtl/>
        </w:rPr>
      </w:pPr>
      <w:r>
        <w:rPr>
          <w:rFonts w:hint="cs"/>
          <w:rtl/>
        </w:rPr>
        <w:t>6</w:t>
      </w:r>
      <w:r>
        <w:rPr>
          <w:rFonts w:hint="cs"/>
          <w:rtl/>
        </w:rPr>
        <w:t>.3.2018</w:t>
      </w:r>
    </w:p>
    <w:p w:rsidR="00561640" w:rsidRDefault="00561640" w:rsidP="00561640">
      <w:pPr>
        <w:spacing w:line="280" w:lineRule="atLeast"/>
        <w:jc w:val="center"/>
        <w:rPr>
          <w:rFonts w:cs="David"/>
          <w:sz w:val="48"/>
          <w:szCs w:val="48"/>
          <w:u w:val="single"/>
          <w:rtl/>
        </w:rPr>
      </w:pPr>
    </w:p>
    <w:p w:rsidR="00561640" w:rsidRDefault="00561640" w:rsidP="00561640">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BD568F" w:rsidRPr="00BD568F" w:rsidRDefault="00BD568F" w:rsidP="00561640">
      <w:pPr>
        <w:spacing w:line="280" w:lineRule="atLeast"/>
        <w:jc w:val="center"/>
        <w:rPr>
          <w:rFonts w:cs="David" w:hint="cs"/>
          <w:b/>
          <w:bCs/>
          <w:sz w:val="48"/>
          <w:szCs w:val="48"/>
          <w:rtl/>
        </w:rPr>
      </w:pPr>
      <w:r w:rsidRPr="00BD568F">
        <w:rPr>
          <w:rFonts w:cs="David" w:hint="cs"/>
          <w:b/>
          <w:bCs/>
          <w:sz w:val="48"/>
          <w:szCs w:val="48"/>
          <w:rtl/>
        </w:rPr>
        <w:t>ועדת הפנים אישרה תיקון לחוק המאבק בטרור שיאפשר למפקד מחוז לעכב גופת מחבל כדי למנוע הסתה לטרור</w:t>
      </w:r>
    </w:p>
    <w:p w:rsidR="00BD568F" w:rsidRPr="00BD568F" w:rsidRDefault="00BD568F" w:rsidP="00561640">
      <w:pPr>
        <w:spacing w:line="280" w:lineRule="atLeast"/>
        <w:jc w:val="center"/>
        <w:rPr>
          <w:rFonts w:cs="David"/>
          <w:sz w:val="32"/>
          <w:szCs w:val="32"/>
          <w:u w:val="single"/>
          <w:rtl/>
        </w:rPr>
      </w:pPr>
      <w:r w:rsidRPr="00BD568F">
        <w:rPr>
          <w:rFonts w:cs="David" w:hint="cs"/>
          <w:sz w:val="32"/>
          <w:szCs w:val="32"/>
          <w:u w:val="single"/>
          <w:rtl/>
        </w:rPr>
        <w:t>יו"ר הוועדה יואב קיש:</w:t>
      </w:r>
    </w:p>
    <w:p w:rsidR="00BD568F" w:rsidRPr="00BD568F" w:rsidRDefault="00BD568F" w:rsidP="00BD568F">
      <w:pPr>
        <w:spacing w:line="280" w:lineRule="atLeast"/>
        <w:jc w:val="center"/>
        <w:rPr>
          <w:rFonts w:cs="David"/>
          <w:b/>
          <w:bCs/>
          <w:sz w:val="48"/>
          <w:szCs w:val="48"/>
          <w:rtl/>
        </w:rPr>
      </w:pPr>
      <w:r w:rsidRPr="00BD568F">
        <w:rPr>
          <w:rFonts w:cs="David" w:hint="cs"/>
          <w:b/>
          <w:bCs/>
          <w:sz w:val="48"/>
          <w:szCs w:val="48"/>
          <w:rtl/>
        </w:rPr>
        <w:t>יש זכות יסוד ללוויה. אין זכות לאירועי הסתה המוניים. לא רוצה הלוויות חמאס בישראל</w:t>
      </w:r>
    </w:p>
    <w:p w:rsidR="00561640" w:rsidRDefault="00561640" w:rsidP="008E2DA4">
      <w:pPr>
        <w:spacing w:line="360" w:lineRule="auto"/>
        <w:jc w:val="both"/>
        <w:rPr>
          <w:rFonts w:cs="David"/>
          <w:sz w:val="24"/>
          <w:szCs w:val="24"/>
          <w:rtl/>
        </w:rPr>
      </w:pPr>
      <w:r>
        <w:rPr>
          <w:rFonts w:cs="David" w:hint="cs"/>
          <w:sz w:val="24"/>
          <w:szCs w:val="24"/>
          <w:rtl/>
        </w:rPr>
        <w:t xml:space="preserve">ועדת הפנים בראשות ח"כ </w:t>
      </w:r>
      <w:r w:rsidRPr="008E2DA4">
        <w:rPr>
          <w:rFonts w:cs="David" w:hint="cs"/>
          <w:b/>
          <w:bCs/>
          <w:sz w:val="24"/>
          <w:szCs w:val="24"/>
          <w:rtl/>
        </w:rPr>
        <w:t>יואב קיש</w:t>
      </w:r>
      <w:r>
        <w:rPr>
          <w:rFonts w:cs="David" w:hint="cs"/>
          <w:sz w:val="24"/>
          <w:szCs w:val="24"/>
          <w:rtl/>
        </w:rPr>
        <w:t xml:space="preserve"> אישרה את הצעת חוק המאבק בטרור, תיקון מס' 3, המעניק סמכות למפקד מחוז במשטרה , לשם שמירה על שלום הציבור, להורות על תנאים לעריכת לווית מחבל וכן להורות בצו על עיכוב מסירת גופה</w:t>
      </w:r>
      <w:r w:rsidR="008E2DA4">
        <w:rPr>
          <w:rFonts w:cs="David" w:hint="cs"/>
          <w:sz w:val="24"/>
          <w:szCs w:val="24"/>
          <w:rtl/>
        </w:rPr>
        <w:t xml:space="preserve"> </w:t>
      </w:r>
      <w:r>
        <w:rPr>
          <w:rFonts w:cs="David" w:hint="cs"/>
          <w:sz w:val="24"/>
          <w:szCs w:val="24"/>
          <w:rtl/>
        </w:rPr>
        <w:t xml:space="preserve">אם היה לו חשש סביר שבשל הסתה לטרור </w:t>
      </w:r>
      <w:r w:rsidR="008E2DA4">
        <w:rPr>
          <w:rFonts w:cs="David" w:hint="cs"/>
          <w:sz w:val="24"/>
          <w:szCs w:val="24"/>
          <w:rtl/>
        </w:rPr>
        <w:t>או הזדהות עם ארגון או מעשה טרור</w:t>
      </w:r>
      <w:r w:rsidR="008E2DA4">
        <w:rPr>
          <w:rFonts w:cs="David" w:hint="cs"/>
          <w:sz w:val="24"/>
          <w:szCs w:val="24"/>
          <w:rtl/>
        </w:rPr>
        <w:t xml:space="preserve"> </w:t>
      </w:r>
      <w:r>
        <w:rPr>
          <w:rFonts w:cs="David" w:hint="cs"/>
          <w:sz w:val="24"/>
          <w:szCs w:val="24"/>
          <w:rtl/>
        </w:rPr>
        <w:t xml:space="preserve">במהלך הלוויה, תהיה פגיעה בביטחון הנפש, והעיכוב דרוש לצורך מניעתם. הוועדה מיזגה הצעת חוק ממשלתית ושתי הצעות חוק פרטיות, של ח"כ </w:t>
      </w:r>
      <w:r w:rsidRPr="008E2DA4">
        <w:rPr>
          <w:rFonts w:cs="David" w:hint="cs"/>
          <w:b/>
          <w:bCs/>
          <w:sz w:val="24"/>
          <w:szCs w:val="24"/>
          <w:rtl/>
        </w:rPr>
        <w:t>ענת ברקו</w:t>
      </w:r>
      <w:r>
        <w:rPr>
          <w:rFonts w:cs="David" w:hint="cs"/>
          <w:sz w:val="24"/>
          <w:szCs w:val="24"/>
          <w:rtl/>
        </w:rPr>
        <w:t xml:space="preserve"> ואחרים ושל ח"כ </w:t>
      </w:r>
      <w:r w:rsidRPr="008E2DA4">
        <w:rPr>
          <w:rFonts w:cs="David" w:hint="cs"/>
          <w:b/>
          <w:bCs/>
          <w:sz w:val="24"/>
          <w:szCs w:val="24"/>
          <w:rtl/>
        </w:rPr>
        <w:t xml:space="preserve">בצלאל </w:t>
      </w:r>
      <w:proofErr w:type="spellStart"/>
      <w:r w:rsidRPr="008E2DA4">
        <w:rPr>
          <w:rFonts w:cs="David" w:hint="cs"/>
          <w:b/>
          <w:bCs/>
          <w:sz w:val="24"/>
          <w:szCs w:val="24"/>
          <w:rtl/>
        </w:rPr>
        <w:t>סמוטריץ</w:t>
      </w:r>
      <w:proofErr w:type="spellEnd"/>
      <w:r>
        <w:rPr>
          <w:rFonts w:cs="David" w:hint="cs"/>
          <w:sz w:val="24"/>
          <w:szCs w:val="24"/>
          <w:rtl/>
        </w:rPr>
        <w:t>.</w:t>
      </w:r>
      <w:r w:rsidR="00337FD3">
        <w:rPr>
          <w:rFonts w:cs="David" w:hint="cs"/>
          <w:sz w:val="24"/>
          <w:szCs w:val="24"/>
          <w:rtl/>
        </w:rPr>
        <w:t xml:space="preserve"> </w:t>
      </w:r>
    </w:p>
    <w:p w:rsidR="008E2DA4" w:rsidRDefault="00337FD3" w:rsidP="008E2DA4">
      <w:pPr>
        <w:spacing w:line="360" w:lineRule="auto"/>
        <w:jc w:val="both"/>
        <w:rPr>
          <w:rFonts w:cs="David"/>
          <w:sz w:val="24"/>
          <w:szCs w:val="24"/>
          <w:rtl/>
        </w:rPr>
      </w:pPr>
      <w:r>
        <w:rPr>
          <w:rFonts w:cs="David" w:hint="cs"/>
          <w:sz w:val="24"/>
          <w:szCs w:val="24"/>
          <w:rtl/>
        </w:rPr>
        <w:t xml:space="preserve">יו"ר הוועדה, ח"כ </w:t>
      </w:r>
      <w:r w:rsidRPr="008E2DA4">
        <w:rPr>
          <w:rFonts w:cs="David" w:hint="cs"/>
          <w:b/>
          <w:bCs/>
          <w:sz w:val="24"/>
          <w:szCs w:val="24"/>
          <w:rtl/>
        </w:rPr>
        <w:t>יואב קיש</w:t>
      </w:r>
      <w:r>
        <w:rPr>
          <w:rFonts w:cs="David" w:hint="cs"/>
          <w:sz w:val="24"/>
          <w:szCs w:val="24"/>
          <w:rtl/>
        </w:rPr>
        <w:t>: "</w:t>
      </w:r>
      <w:r w:rsidR="00731EE3">
        <w:rPr>
          <w:rFonts w:cs="David" w:hint="cs"/>
          <w:sz w:val="24"/>
          <w:szCs w:val="24"/>
          <w:rtl/>
        </w:rPr>
        <w:t>יש זכות יסוד להלוויה. אין זכות להסתה ו</w:t>
      </w:r>
      <w:r w:rsidR="008E2DA4">
        <w:rPr>
          <w:rFonts w:cs="David" w:hint="cs"/>
          <w:sz w:val="24"/>
          <w:szCs w:val="24"/>
          <w:rtl/>
        </w:rPr>
        <w:t>ל</w:t>
      </w:r>
      <w:r w:rsidR="00731EE3">
        <w:rPr>
          <w:rFonts w:cs="David" w:hint="cs"/>
          <w:sz w:val="24"/>
          <w:szCs w:val="24"/>
          <w:rtl/>
        </w:rPr>
        <w:t xml:space="preserve">אירוע טרור המוני, גם אם לא הצליחו להוכיח קשר ישיר בין ההסתה למעשה טרור. אין דין פוסט מסית </w:t>
      </w:r>
      <w:proofErr w:type="spellStart"/>
      <w:r w:rsidR="00731EE3">
        <w:rPr>
          <w:rFonts w:cs="David" w:hint="cs"/>
          <w:sz w:val="24"/>
          <w:szCs w:val="24"/>
          <w:rtl/>
        </w:rPr>
        <w:t>בפייסבוק</w:t>
      </w:r>
      <w:proofErr w:type="spellEnd"/>
      <w:r w:rsidR="00731EE3">
        <w:rPr>
          <w:rFonts w:cs="David" w:hint="cs"/>
          <w:sz w:val="24"/>
          <w:szCs w:val="24"/>
          <w:rtl/>
        </w:rPr>
        <w:t xml:space="preserve"> כדין הלוויה שהופכת להפגנה אלימה ומסיתה. איך אני מונע את זה? באמצעות כלי הגופה. אם הגופה נמסרת </w:t>
      </w:r>
      <w:r w:rsidR="008E2DA4">
        <w:rPr>
          <w:rFonts w:cs="David" w:hint="cs"/>
          <w:sz w:val="24"/>
          <w:szCs w:val="24"/>
          <w:rtl/>
        </w:rPr>
        <w:t>למשפחה</w:t>
      </w:r>
      <w:r w:rsidR="00731EE3">
        <w:rPr>
          <w:rFonts w:cs="David" w:hint="cs"/>
          <w:sz w:val="24"/>
          <w:szCs w:val="24"/>
          <w:rtl/>
        </w:rPr>
        <w:t xml:space="preserve">, </w:t>
      </w:r>
      <w:proofErr w:type="spellStart"/>
      <w:r w:rsidR="00731EE3">
        <w:rPr>
          <w:rFonts w:cs="David" w:hint="cs"/>
          <w:sz w:val="24"/>
          <w:szCs w:val="24"/>
          <w:rtl/>
        </w:rPr>
        <w:t>הכל</w:t>
      </w:r>
      <w:proofErr w:type="spellEnd"/>
      <w:r w:rsidR="00731EE3">
        <w:rPr>
          <w:rFonts w:cs="David" w:hint="cs"/>
          <w:sz w:val="24"/>
          <w:szCs w:val="24"/>
          <w:rtl/>
        </w:rPr>
        <w:t xml:space="preserve"> נגמר. הגופה היא הכלי היחיד, אחרת החוק לא שווה כלום. </w:t>
      </w:r>
      <w:r>
        <w:rPr>
          <w:rFonts w:cs="David" w:hint="cs"/>
          <w:sz w:val="24"/>
          <w:szCs w:val="24"/>
          <w:rtl/>
        </w:rPr>
        <w:t xml:space="preserve">פרשנות המשטרה לחוק המאבק בטרור </w:t>
      </w:r>
      <w:r w:rsidR="005E2485">
        <w:rPr>
          <w:rFonts w:cs="David" w:hint="cs"/>
          <w:sz w:val="24"/>
          <w:szCs w:val="24"/>
          <w:rtl/>
        </w:rPr>
        <w:t>אפשרה</w:t>
      </w:r>
      <w:r>
        <w:rPr>
          <w:rFonts w:cs="David" w:hint="cs"/>
          <w:sz w:val="24"/>
          <w:szCs w:val="24"/>
          <w:rtl/>
        </w:rPr>
        <w:t xml:space="preserve"> לה עד</w:t>
      </w:r>
      <w:r w:rsidR="00731EE3">
        <w:rPr>
          <w:rFonts w:cs="David" w:hint="cs"/>
          <w:sz w:val="24"/>
          <w:szCs w:val="24"/>
          <w:rtl/>
        </w:rPr>
        <w:t xml:space="preserve"> פסיקת בג"ץ להחזיק גופות מחבלים".</w:t>
      </w:r>
      <w:r w:rsidR="008E2DA4" w:rsidRPr="008E2DA4">
        <w:rPr>
          <w:rFonts w:cs="David" w:hint="cs"/>
          <w:sz w:val="24"/>
          <w:szCs w:val="24"/>
          <w:rtl/>
        </w:rPr>
        <w:t xml:space="preserve"> </w:t>
      </w:r>
    </w:p>
    <w:p w:rsidR="008E2DA4" w:rsidRDefault="008E2DA4" w:rsidP="008E2DA4">
      <w:pPr>
        <w:spacing w:line="360" w:lineRule="auto"/>
        <w:jc w:val="both"/>
        <w:rPr>
          <w:rFonts w:cs="David"/>
          <w:sz w:val="24"/>
          <w:szCs w:val="24"/>
          <w:rtl/>
        </w:rPr>
      </w:pPr>
      <w:r w:rsidRPr="008E2DA4">
        <w:rPr>
          <w:rFonts w:cs="David" w:hint="cs"/>
          <w:b/>
          <w:bCs/>
          <w:sz w:val="24"/>
          <w:szCs w:val="24"/>
          <w:rtl/>
        </w:rPr>
        <w:t xml:space="preserve">גבריאלה </w:t>
      </w:r>
      <w:proofErr w:type="spellStart"/>
      <w:r w:rsidRPr="008E2DA4">
        <w:rPr>
          <w:rFonts w:cs="David" w:hint="cs"/>
          <w:b/>
          <w:bCs/>
          <w:sz w:val="24"/>
          <w:szCs w:val="24"/>
          <w:rtl/>
        </w:rPr>
        <w:t>פיסמן</w:t>
      </w:r>
      <w:proofErr w:type="spellEnd"/>
      <w:r>
        <w:rPr>
          <w:rFonts w:cs="David" w:hint="cs"/>
          <w:sz w:val="24"/>
          <w:szCs w:val="24"/>
          <w:rtl/>
        </w:rPr>
        <w:t xml:space="preserve">, משרד המשפטים: "בעקבות פסק בג"ץ </w:t>
      </w:r>
      <w:proofErr w:type="spellStart"/>
      <w:r>
        <w:rPr>
          <w:rFonts w:cs="David" w:hint="cs"/>
          <w:sz w:val="24"/>
          <w:szCs w:val="24"/>
          <w:rtl/>
        </w:rPr>
        <w:t>ג'ברין</w:t>
      </w:r>
      <w:proofErr w:type="spellEnd"/>
      <w:r>
        <w:rPr>
          <w:rFonts w:cs="David" w:hint="cs"/>
          <w:sz w:val="24"/>
          <w:szCs w:val="24"/>
          <w:rtl/>
        </w:rPr>
        <w:t xml:space="preserve"> בעניין לוויית מחבלים מפיגוע הר הבית, בג"ץ פסל את סעיף 4א כמקור סמכות. התיקון לחוק נועד לתת מענה למשטרה, לא לצבא. ביקשנו לקבע מצב קיים, להבטיח שהמשטרה תוכל לעשות מה שעשתה עד היום. המבחן הוא חשש ממשי, כקבוע בסעיף 4א לפקודת המשטרה. כשיש חשש ממשי לפגיעה חמורה בביטחון הנפש, רשאי מפקד המחוז להורות על פעולות למניעת הפגיעה".</w:t>
      </w:r>
      <w:r w:rsidRPr="005E2485">
        <w:rPr>
          <w:rFonts w:cs="David" w:hint="cs"/>
          <w:sz w:val="24"/>
          <w:szCs w:val="24"/>
          <w:rtl/>
        </w:rPr>
        <w:t xml:space="preserve"> </w:t>
      </w:r>
    </w:p>
    <w:p w:rsidR="008E2DA4" w:rsidRDefault="008E2DA4" w:rsidP="008E2DA4">
      <w:pPr>
        <w:spacing w:line="360" w:lineRule="auto"/>
        <w:jc w:val="both"/>
        <w:rPr>
          <w:rFonts w:cs="David"/>
          <w:sz w:val="24"/>
          <w:szCs w:val="24"/>
          <w:rtl/>
        </w:rPr>
      </w:pPr>
      <w:r>
        <w:rPr>
          <w:rFonts w:cs="David" w:hint="cs"/>
          <w:sz w:val="24"/>
          <w:szCs w:val="24"/>
          <w:rtl/>
        </w:rPr>
        <w:t xml:space="preserve">ח"כ </w:t>
      </w:r>
      <w:r w:rsidRPr="008E2DA4">
        <w:rPr>
          <w:rFonts w:cs="David" w:hint="cs"/>
          <w:b/>
          <w:bCs/>
          <w:sz w:val="24"/>
          <w:szCs w:val="24"/>
          <w:rtl/>
        </w:rPr>
        <w:t xml:space="preserve">בצלאל </w:t>
      </w:r>
      <w:proofErr w:type="spellStart"/>
      <w:r w:rsidRPr="008E2DA4">
        <w:rPr>
          <w:rFonts w:cs="David" w:hint="cs"/>
          <w:b/>
          <w:bCs/>
          <w:sz w:val="24"/>
          <w:szCs w:val="24"/>
          <w:rtl/>
        </w:rPr>
        <w:t>סמוטריץ</w:t>
      </w:r>
      <w:proofErr w:type="spellEnd"/>
      <w:r w:rsidRPr="008E2DA4">
        <w:rPr>
          <w:rFonts w:cs="David" w:hint="cs"/>
          <w:b/>
          <w:bCs/>
          <w:sz w:val="24"/>
          <w:szCs w:val="24"/>
          <w:rtl/>
        </w:rPr>
        <w:t>:</w:t>
      </w:r>
      <w:r>
        <w:rPr>
          <w:rFonts w:cs="David" w:hint="cs"/>
          <w:sz w:val="24"/>
          <w:szCs w:val="24"/>
          <w:rtl/>
        </w:rPr>
        <w:t xml:space="preserve"> "עצם ההסתה היא הפעולה שאני רוצה למנוע. אם </w:t>
      </w:r>
      <w:r>
        <w:rPr>
          <w:rFonts w:cs="David" w:hint="cs"/>
          <w:sz w:val="24"/>
          <w:szCs w:val="24"/>
          <w:rtl/>
        </w:rPr>
        <w:t>הצעת החוק</w:t>
      </w:r>
      <w:r>
        <w:rPr>
          <w:rFonts w:cs="David" w:hint="cs"/>
          <w:sz w:val="24"/>
          <w:szCs w:val="24"/>
          <w:rtl/>
        </w:rPr>
        <w:t xml:space="preserve"> לא כוללת הסתה, אף אחד לא יוכל להוכיח שההס</w:t>
      </w:r>
      <w:r>
        <w:rPr>
          <w:rFonts w:cs="David" w:hint="cs"/>
          <w:sz w:val="24"/>
          <w:szCs w:val="24"/>
          <w:rtl/>
        </w:rPr>
        <w:t>ת</w:t>
      </w:r>
      <w:r>
        <w:rPr>
          <w:rFonts w:cs="David" w:hint="cs"/>
          <w:sz w:val="24"/>
          <w:szCs w:val="24"/>
          <w:rtl/>
        </w:rPr>
        <w:t xml:space="preserve">ה הזו היא חשש ממשי לפגיעה בנפש". </w:t>
      </w:r>
      <w:proofErr w:type="spellStart"/>
      <w:r w:rsidRPr="008E2DA4">
        <w:rPr>
          <w:rFonts w:cs="David" w:hint="cs"/>
          <w:b/>
          <w:bCs/>
          <w:sz w:val="24"/>
          <w:szCs w:val="24"/>
          <w:rtl/>
        </w:rPr>
        <w:t>פיסמן</w:t>
      </w:r>
      <w:proofErr w:type="spellEnd"/>
      <w:r>
        <w:rPr>
          <w:rFonts w:cs="David" w:hint="cs"/>
          <w:sz w:val="24"/>
          <w:szCs w:val="24"/>
          <w:rtl/>
        </w:rPr>
        <w:t xml:space="preserve">: "לזה יש מענה בחוק העונשין ובחוק המאבק בטרור". יו"ר הוועדה, </w:t>
      </w:r>
      <w:r w:rsidRPr="008E2DA4">
        <w:rPr>
          <w:rFonts w:cs="David" w:hint="cs"/>
          <w:b/>
          <w:bCs/>
          <w:sz w:val="24"/>
          <w:szCs w:val="24"/>
          <w:rtl/>
        </w:rPr>
        <w:t>יואב קיש</w:t>
      </w:r>
      <w:r>
        <w:rPr>
          <w:rFonts w:cs="David" w:hint="cs"/>
          <w:sz w:val="24"/>
          <w:szCs w:val="24"/>
          <w:rtl/>
        </w:rPr>
        <w:t xml:space="preserve">: "אנו לא בעולם האינטרנט. מחבל בקבורתו משמש כלי להסתה. זה לא פוסט ברשת חברתית. אתם לא מתכוונים למנוע את ההסתה ההמונית בלוויות?" </w:t>
      </w:r>
      <w:proofErr w:type="spellStart"/>
      <w:r w:rsidRPr="008E2DA4">
        <w:rPr>
          <w:rFonts w:cs="David" w:hint="cs"/>
          <w:b/>
          <w:bCs/>
          <w:sz w:val="24"/>
          <w:szCs w:val="24"/>
          <w:rtl/>
        </w:rPr>
        <w:t>פיסמן</w:t>
      </w:r>
      <w:proofErr w:type="spellEnd"/>
      <w:r w:rsidRPr="008E2DA4">
        <w:rPr>
          <w:rFonts w:cs="David" w:hint="cs"/>
          <w:b/>
          <w:bCs/>
          <w:sz w:val="24"/>
          <w:szCs w:val="24"/>
          <w:rtl/>
        </w:rPr>
        <w:t>:</w:t>
      </w:r>
      <w:r>
        <w:rPr>
          <w:rFonts w:cs="David" w:hint="cs"/>
          <w:sz w:val="24"/>
          <w:szCs w:val="24"/>
          <w:rtl/>
        </w:rPr>
        <w:t xml:space="preserve"> "בכלים שפועלים באירועי הסתה אחרים. ביקשנו לראות קשר עובדתי בין הסתה לטרור. הייתי שמחה לקבל מחקרים. אנו לא הצלחנו לבסס קשר כזה".</w:t>
      </w:r>
    </w:p>
    <w:p w:rsidR="00143AFB" w:rsidRDefault="00143AFB" w:rsidP="008E2DA4">
      <w:pPr>
        <w:spacing w:line="360" w:lineRule="auto"/>
        <w:jc w:val="both"/>
        <w:rPr>
          <w:rFonts w:cs="David" w:hint="cs"/>
          <w:sz w:val="24"/>
          <w:szCs w:val="24"/>
          <w:rtl/>
        </w:rPr>
      </w:pPr>
      <w:r>
        <w:rPr>
          <w:rFonts w:cs="David" w:hint="cs"/>
          <w:sz w:val="24"/>
          <w:szCs w:val="24"/>
          <w:rtl/>
        </w:rPr>
        <w:t xml:space="preserve">ח"כ </w:t>
      </w:r>
      <w:r w:rsidRPr="008E2DA4">
        <w:rPr>
          <w:rFonts w:cs="David" w:hint="cs"/>
          <w:b/>
          <w:bCs/>
          <w:sz w:val="24"/>
          <w:szCs w:val="24"/>
          <w:rtl/>
        </w:rPr>
        <w:t>יעל גרמן</w:t>
      </w:r>
      <w:r>
        <w:rPr>
          <w:rFonts w:cs="David" w:hint="cs"/>
          <w:sz w:val="24"/>
          <w:szCs w:val="24"/>
          <w:rtl/>
        </w:rPr>
        <w:t>: "בג"ץ קבע שמותר לעכב גופות.</w:t>
      </w:r>
      <w:r w:rsidR="00731EE3">
        <w:rPr>
          <w:rFonts w:cs="David" w:hint="cs"/>
          <w:sz w:val="24"/>
          <w:szCs w:val="24"/>
          <w:rtl/>
        </w:rPr>
        <w:t xml:space="preserve"> אבל צריך לקבוע שמדובר בהסתה </w:t>
      </w:r>
      <w:r w:rsidR="008E2DA4">
        <w:rPr>
          <w:rFonts w:cs="David" w:hint="cs"/>
          <w:sz w:val="24"/>
          <w:szCs w:val="24"/>
          <w:rtl/>
        </w:rPr>
        <w:t>ברורה</w:t>
      </w:r>
      <w:r w:rsidR="00731EE3">
        <w:rPr>
          <w:rFonts w:cs="David" w:hint="cs"/>
          <w:sz w:val="24"/>
          <w:szCs w:val="24"/>
          <w:rtl/>
        </w:rPr>
        <w:t xml:space="preserve">. מה זה 'הזדהות עם ארגון טרור'?" </w:t>
      </w:r>
      <w:r w:rsidR="00731EE3" w:rsidRPr="008E2DA4">
        <w:rPr>
          <w:rFonts w:cs="David" w:hint="cs"/>
          <w:b/>
          <w:bCs/>
          <w:sz w:val="24"/>
          <w:szCs w:val="24"/>
          <w:rtl/>
        </w:rPr>
        <w:t>עדו בן יצחק</w:t>
      </w:r>
      <w:r w:rsidR="00731EE3">
        <w:rPr>
          <w:rFonts w:cs="David" w:hint="cs"/>
          <w:sz w:val="24"/>
          <w:szCs w:val="24"/>
          <w:rtl/>
        </w:rPr>
        <w:t>, היועץ המשפטי של הוועדה: "זה נקבע בחוק במאבק בטרור. יש שם פירוט מדויק מה זו הזדהות, כולל פרסום תמיכה, הנפת דגל ועוד</w:t>
      </w:r>
      <w:r w:rsidR="008E2DA4">
        <w:rPr>
          <w:rFonts w:cs="David" w:hint="cs"/>
          <w:sz w:val="24"/>
          <w:szCs w:val="24"/>
          <w:rtl/>
        </w:rPr>
        <w:t xml:space="preserve">". יו"ר הוועדה </w:t>
      </w:r>
      <w:r w:rsidR="008E2DA4" w:rsidRPr="008E2DA4">
        <w:rPr>
          <w:rFonts w:cs="David" w:hint="cs"/>
          <w:b/>
          <w:bCs/>
          <w:sz w:val="24"/>
          <w:szCs w:val="24"/>
          <w:rtl/>
        </w:rPr>
        <w:t>יואב קיש</w:t>
      </w:r>
      <w:r w:rsidR="008E2DA4">
        <w:rPr>
          <w:rFonts w:cs="David" w:hint="cs"/>
          <w:sz w:val="24"/>
          <w:szCs w:val="24"/>
          <w:rtl/>
        </w:rPr>
        <w:t>: "אני לא רוצה הלוויות חמאס בישראל".</w:t>
      </w:r>
    </w:p>
    <w:p w:rsidR="008E2DA4" w:rsidRDefault="008E2DA4" w:rsidP="008E2DA4">
      <w:pPr>
        <w:spacing w:line="360" w:lineRule="auto"/>
        <w:jc w:val="both"/>
        <w:rPr>
          <w:rFonts w:cs="David" w:hint="cs"/>
          <w:sz w:val="24"/>
          <w:szCs w:val="24"/>
          <w:rtl/>
        </w:rPr>
      </w:pPr>
      <w:r>
        <w:rPr>
          <w:rFonts w:cs="David" w:hint="cs"/>
          <w:sz w:val="24"/>
          <w:szCs w:val="24"/>
          <w:rtl/>
        </w:rPr>
        <w:t xml:space="preserve">ח"כ </w:t>
      </w:r>
      <w:r w:rsidRPr="008E2DA4">
        <w:rPr>
          <w:rFonts w:cs="David" w:hint="cs"/>
          <w:b/>
          <w:bCs/>
          <w:sz w:val="24"/>
          <w:szCs w:val="24"/>
          <w:rtl/>
        </w:rPr>
        <w:t>ענת ברקו</w:t>
      </w:r>
      <w:r>
        <w:rPr>
          <w:rFonts w:cs="David" w:hint="cs"/>
          <w:sz w:val="24"/>
          <w:szCs w:val="24"/>
          <w:rtl/>
        </w:rPr>
        <w:t xml:space="preserve">: "יש לנסח 'מצא מפקד המחוז יסוד 'סביר' ולא 'ממשי', להניח שתהיה פגיעה בשלום הציבור ולא 'פגיעה חמורה'. ח"כ </w:t>
      </w:r>
      <w:r w:rsidRPr="008E2DA4">
        <w:rPr>
          <w:rFonts w:cs="David" w:hint="cs"/>
          <w:b/>
          <w:bCs/>
          <w:sz w:val="24"/>
          <w:szCs w:val="24"/>
          <w:rtl/>
        </w:rPr>
        <w:t>גרמן</w:t>
      </w:r>
      <w:r>
        <w:rPr>
          <w:rFonts w:cs="David" w:hint="cs"/>
          <w:sz w:val="24"/>
          <w:szCs w:val="24"/>
          <w:rtl/>
        </w:rPr>
        <w:t xml:space="preserve">: "אני לא שלמה עם 'חשש סביר'. צריך להיות משהו שבא לידי ביטוי בפעולות אלימות". היועץ המשפטי </w:t>
      </w:r>
      <w:r w:rsidRPr="008E2DA4">
        <w:rPr>
          <w:rFonts w:cs="David" w:hint="cs"/>
          <w:b/>
          <w:bCs/>
          <w:sz w:val="24"/>
          <w:szCs w:val="24"/>
          <w:rtl/>
        </w:rPr>
        <w:t>עדו בן יצחק</w:t>
      </w:r>
      <w:r>
        <w:rPr>
          <w:rFonts w:cs="David" w:hint="cs"/>
          <w:sz w:val="24"/>
          <w:szCs w:val="24"/>
          <w:rtl/>
        </w:rPr>
        <w:t>: "מדובר בחשש סביר לביטחון הנפש או הסתה לטרור או הזדהות עם ארגון טרור".</w:t>
      </w:r>
    </w:p>
    <w:p w:rsidR="005E2485" w:rsidRDefault="005E2485" w:rsidP="00BD568F">
      <w:pPr>
        <w:spacing w:line="360" w:lineRule="auto"/>
        <w:jc w:val="both"/>
        <w:rPr>
          <w:rFonts w:cs="David"/>
          <w:sz w:val="24"/>
          <w:szCs w:val="24"/>
          <w:rtl/>
        </w:rPr>
      </w:pPr>
      <w:r>
        <w:rPr>
          <w:rFonts w:cs="David" w:hint="cs"/>
          <w:sz w:val="24"/>
          <w:szCs w:val="24"/>
          <w:rtl/>
        </w:rPr>
        <w:t xml:space="preserve">נצ"מ </w:t>
      </w:r>
      <w:r w:rsidRPr="008E2DA4">
        <w:rPr>
          <w:rFonts w:cs="David" w:hint="cs"/>
          <w:b/>
          <w:bCs/>
          <w:sz w:val="24"/>
          <w:szCs w:val="24"/>
          <w:rtl/>
        </w:rPr>
        <w:t>אלעזר כהנא</w:t>
      </w:r>
      <w:r>
        <w:rPr>
          <w:rFonts w:cs="David" w:hint="cs"/>
          <w:sz w:val="24"/>
          <w:szCs w:val="24"/>
          <w:rtl/>
        </w:rPr>
        <w:t>, משנה ליועץ המשפטי של המשטרה: "עד היום המדינה הגנה על עמדתנו, שניתן לעכב גופה כדי למנוע הסתה שיש לה קשר ישיר לטרור. איננו יודעים</w:t>
      </w:r>
      <w:r w:rsidR="008E2DA4">
        <w:rPr>
          <w:rFonts w:cs="David" w:hint="cs"/>
          <w:sz w:val="24"/>
          <w:szCs w:val="24"/>
          <w:rtl/>
        </w:rPr>
        <w:t xml:space="preserve"> </w:t>
      </w:r>
      <w:r>
        <w:rPr>
          <w:rFonts w:cs="David" w:hint="cs"/>
          <w:sz w:val="24"/>
          <w:szCs w:val="24"/>
          <w:rtl/>
        </w:rPr>
        <w:t xml:space="preserve">להצביע על </w:t>
      </w:r>
      <w:r w:rsidR="00BD568F">
        <w:rPr>
          <w:rFonts w:cs="David" w:hint="cs"/>
          <w:sz w:val="24"/>
          <w:szCs w:val="24"/>
          <w:rtl/>
        </w:rPr>
        <w:t>קשר כזה</w:t>
      </w:r>
      <w:r>
        <w:rPr>
          <w:rFonts w:cs="David" w:hint="cs"/>
          <w:sz w:val="24"/>
          <w:szCs w:val="24"/>
          <w:rtl/>
        </w:rPr>
        <w:t xml:space="preserve"> מכאן להבא. ברמה הפרקטית זה בלתי אפשרי. צריך שיהיה לנו כלי מעשי. ערובה כספית לא תמנע הסתה. כסף לא בהכרח מרתיע. ברמה הפרקטית הגופה שימשה לצורך מנ</w:t>
      </w:r>
      <w:r w:rsidR="00BD568F">
        <w:rPr>
          <w:rFonts w:cs="David" w:hint="cs"/>
          <w:sz w:val="24"/>
          <w:szCs w:val="24"/>
          <w:rtl/>
        </w:rPr>
        <w:t>י</w:t>
      </w:r>
      <w:r>
        <w:rPr>
          <w:rFonts w:cs="David" w:hint="cs"/>
          <w:sz w:val="24"/>
          <w:szCs w:val="24"/>
          <w:rtl/>
        </w:rPr>
        <w:t>עת מופעים שרוצים למנוע".</w:t>
      </w:r>
    </w:p>
    <w:p w:rsidR="005E2485" w:rsidRDefault="005E2485" w:rsidP="005E2485">
      <w:pPr>
        <w:spacing w:line="360" w:lineRule="auto"/>
        <w:jc w:val="both"/>
        <w:rPr>
          <w:rFonts w:cs="David" w:hint="cs"/>
          <w:sz w:val="24"/>
          <w:szCs w:val="24"/>
          <w:rtl/>
        </w:rPr>
      </w:pPr>
      <w:r>
        <w:rPr>
          <w:rFonts w:cs="David" w:hint="cs"/>
          <w:sz w:val="24"/>
          <w:szCs w:val="24"/>
          <w:rtl/>
        </w:rPr>
        <w:t xml:space="preserve">ח"כ </w:t>
      </w:r>
      <w:r w:rsidRPr="00BD568F">
        <w:rPr>
          <w:rFonts w:cs="David" w:hint="cs"/>
          <w:b/>
          <w:bCs/>
          <w:sz w:val="24"/>
          <w:szCs w:val="24"/>
          <w:rtl/>
        </w:rPr>
        <w:t>איתן ברושי</w:t>
      </w:r>
      <w:r>
        <w:rPr>
          <w:rFonts w:cs="David" w:hint="cs"/>
          <w:sz w:val="24"/>
          <w:szCs w:val="24"/>
          <w:rtl/>
        </w:rPr>
        <w:t>: "צריך שכל ישר ושיקול דעת. הצבא החזיר גופות והתנצל, כי הממשלה שמדברת בקול נכשלת בביצוע. נותנים סמכויות רחבות, ואני בעד. אני רוצה לדעת מי זה 'האחראי על הלוויה'. זה עמום. בית הקברות הוא לא של המשפחה. זה מחייב לפנות להנהגת הציבור, להנהגה דתית".</w:t>
      </w:r>
    </w:p>
    <w:p w:rsidR="00143AFB" w:rsidRDefault="00143AFB" w:rsidP="00561640">
      <w:pPr>
        <w:spacing w:line="360" w:lineRule="auto"/>
        <w:jc w:val="both"/>
        <w:rPr>
          <w:rFonts w:cs="David"/>
          <w:sz w:val="24"/>
          <w:szCs w:val="24"/>
          <w:rtl/>
        </w:rPr>
      </w:pPr>
    </w:p>
    <w:p w:rsidR="00561640" w:rsidRPr="00651658" w:rsidRDefault="00561640" w:rsidP="00561640">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561640" w:rsidRPr="00651658" w:rsidRDefault="00561640" w:rsidP="00561640">
      <w:pPr>
        <w:spacing w:line="240" w:lineRule="auto"/>
        <w:jc w:val="both"/>
        <w:rPr>
          <w:rFonts w:cs="David"/>
          <w:sz w:val="24"/>
          <w:szCs w:val="24"/>
          <w:rtl/>
        </w:rPr>
      </w:pPr>
      <w:r w:rsidRPr="00651658">
        <w:rPr>
          <w:rFonts w:cs="David" w:hint="cs"/>
          <w:sz w:val="24"/>
          <w:szCs w:val="24"/>
          <w:rtl/>
        </w:rPr>
        <w:t>רבקה קנריק</w:t>
      </w:r>
    </w:p>
    <w:p w:rsidR="00561640" w:rsidRPr="00651658" w:rsidRDefault="00561640" w:rsidP="00561640">
      <w:pPr>
        <w:spacing w:line="240" w:lineRule="auto"/>
        <w:jc w:val="both"/>
        <w:rPr>
          <w:rFonts w:cs="David"/>
          <w:sz w:val="24"/>
          <w:szCs w:val="24"/>
          <w:rtl/>
        </w:rPr>
      </w:pPr>
      <w:r w:rsidRPr="00651658">
        <w:rPr>
          <w:rFonts w:cs="David" w:hint="cs"/>
          <w:sz w:val="24"/>
          <w:szCs w:val="24"/>
          <w:rtl/>
        </w:rPr>
        <w:t>דוברת ועדת הפנים והגנת הסביבה</w:t>
      </w:r>
    </w:p>
    <w:p w:rsidR="00561640" w:rsidRPr="00651658" w:rsidRDefault="00561640" w:rsidP="00561640">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561640" w:rsidRDefault="00561640" w:rsidP="00561640">
      <w:r>
        <w:rPr>
          <w:rFonts w:cs="David" w:hint="cs"/>
          <w:sz w:val="24"/>
          <w:szCs w:val="24"/>
          <w:rtl/>
        </w:rPr>
        <w:t>050-6230458</w:t>
      </w:r>
    </w:p>
    <w:p w:rsidR="00BF039F" w:rsidRPr="00561640" w:rsidRDefault="004613E4">
      <w:pPr>
        <w:rPr>
          <w:rFonts w:hint="cs"/>
        </w:rPr>
      </w:pPr>
    </w:p>
    <w:sectPr w:rsidR="00BF039F" w:rsidRPr="00561640"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640"/>
    <w:rsid w:val="00143AFB"/>
    <w:rsid w:val="00337FD3"/>
    <w:rsid w:val="00561640"/>
    <w:rsid w:val="005E2485"/>
    <w:rsid w:val="0064481B"/>
    <w:rsid w:val="00731EE3"/>
    <w:rsid w:val="008B1B6F"/>
    <w:rsid w:val="008E2DA4"/>
    <w:rsid w:val="00BD568F"/>
    <w:rsid w:val="00D82C7B"/>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C47E9-459E-40C2-B82C-F6B514952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640"/>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8AE8FA-D061-4BE1-8400-E1BF96E3E5D3}"/>
</file>

<file path=customXml/itemProps2.xml><?xml version="1.0" encoding="utf-8"?>
<ds:datastoreItem xmlns:ds="http://schemas.openxmlformats.org/officeDocument/2006/customXml" ds:itemID="{CD949D16-AF63-43D0-AE18-B26140BF1F10}"/>
</file>

<file path=customXml/itemProps3.xml><?xml version="1.0" encoding="utf-8"?>
<ds:datastoreItem xmlns:ds="http://schemas.openxmlformats.org/officeDocument/2006/customXml" ds:itemID="{4749A5FC-EA69-461A-862F-FF229D1B8D9A}"/>
</file>

<file path=docProps/app.xml><?xml version="1.0" encoding="utf-8"?>
<Properties xmlns="http://schemas.openxmlformats.org/officeDocument/2006/extended-properties" xmlns:vt="http://schemas.openxmlformats.org/officeDocument/2006/docPropsVTypes">
  <Template>Normal</Template>
  <TotalTime>93</TotalTime>
  <Pages>1</Pages>
  <Words>542</Words>
  <Characters>2711</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2018-03-06T08:17:00Z</dcterms:created>
  <dcterms:modified xsi:type="dcterms:W3CDTF">2018-03-06T09:22:00Z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2066344</vt:r8>
  </property>
</Properties>
</file>