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D2A" w:rsidRDefault="00C63D2A" w:rsidP="00C63D2A">
      <w:pPr>
        <w:jc w:val="center"/>
        <w:rPr>
          <w:color w:val="000080"/>
        </w:rPr>
      </w:pPr>
      <w:r>
        <w:rPr>
          <w:noProof/>
          <w:color w:val="000080"/>
        </w:rPr>
        <w:drawing>
          <wp:inline distT="0" distB="0" distL="0" distR="0" wp14:anchorId="2F3F418F" wp14:editId="28C2DDE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63D2A" w:rsidRDefault="00C63D2A" w:rsidP="00C63D2A">
      <w:pPr>
        <w:spacing w:after="120"/>
        <w:jc w:val="center"/>
        <w:rPr>
          <w:rFonts w:cs="David"/>
          <w:b/>
          <w:bCs/>
          <w:color w:val="000080"/>
          <w:sz w:val="26"/>
          <w:szCs w:val="26"/>
        </w:rPr>
      </w:pPr>
      <w:r>
        <w:rPr>
          <w:rFonts w:cs="David" w:hint="cs"/>
          <w:b/>
          <w:bCs/>
          <w:color w:val="000080"/>
          <w:sz w:val="26"/>
          <w:szCs w:val="26"/>
          <w:rtl/>
        </w:rPr>
        <w:t>הכנסת</w:t>
      </w:r>
    </w:p>
    <w:p w:rsidR="00C63D2A" w:rsidRDefault="00C63D2A" w:rsidP="00C63D2A">
      <w:pPr>
        <w:spacing w:line="280" w:lineRule="atLeast"/>
        <w:jc w:val="center"/>
        <w:rPr>
          <w:rtl/>
        </w:rPr>
      </w:pPr>
      <w:r>
        <w:rPr>
          <w:rFonts w:hint="cs"/>
          <w:b/>
          <w:bCs/>
          <w:color w:val="000080"/>
          <w:sz w:val="26"/>
          <w:szCs w:val="26"/>
          <w:rtl/>
        </w:rPr>
        <w:t>ועדת הפנים והגנת הסביבה</w:t>
      </w:r>
    </w:p>
    <w:p w:rsidR="00C63D2A" w:rsidRDefault="00C63D2A" w:rsidP="00C63D2A">
      <w:pPr>
        <w:spacing w:line="280" w:lineRule="atLeast"/>
        <w:rPr>
          <w:rtl/>
        </w:rPr>
      </w:pPr>
    </w:p>
    <w:p w:rsidR="00C63D2A" w:rsidRDefault="00C63D2A" w:rsidP="00C63D2A">
      <w:pPr>
        <w:spacing w:line="280" w:lineRule="atLeast"/>
        <w:jc w:val="right"/>
      </w:pPr>
      <w:r>
        <w:rPr>
          <w:rtl/>
        </w:rPr>
        <w:t>ירושלים</w:t>
      </w:r>
      <w:r>
        <w:rPr>
          <w:rFonts w:hint="cs"/>
          <w:rtl/>
        </w:rPr>
        <w:t xml:space="preserve"> , כ"</w:t>
      </w:r>
      <w:r>
        <w:rPr>
          <w:rFonts w:hint="cs"/>
          <w:rtl/>
        </w:rPr>
        <w:t>ו</w:t>
      </w:r>
      <w:r>
        <w:rPr>
          <w:rFonts w:hint="cs"/>
          <w:rtl/>
        </w:rPr>
        <w:t xml:space="preserve"> באדר תשע"ז</w:t>
      </w:r>
    </w:p>
    <w:p w:rsidR="00C63D2A" w:rsidRDefault="00C63D2A" w:rsidP="00C63D2A">
      <w:pPr>
        <w:jc w:val="right"/>
        <w:rPr>
          <w:b/>
          <w:bCs/>
          <w:sz w:val="40"/>
          <w:szCs w:val="40"/>
          <w:u w:val="single"/>
          <w:rtl/>
        </w:rPr>
      </w:pPr>
      <w:r>
        <w:rPr>
          <w:rFonts w:hint="cs"/>
          <w:rtl/>
        </w:rPr>
        <w:t>1</w:t>
      </w:r>
      <w:r>
        <w:rPr>
          <w:rFonts w:hint="cs"/>
          <w:rtl/>
        </w:rPr>
        <w:t>3</w:t>
      </w:r>
      <w:r>
        <w:rPr>
          <w:rFonts w:hint="cs"/>
          <w:rtl/>
        </w:rPr>
        <w:t>.3.2018</w:t>
      </w:r>
    </w:p>
    <w:p w:rsidR="00C63D2A" w:rsidRDefault="00C63D2A" w:rsidP="00C63D2A">
      <w:pPr>
        <w:spacing w:line="280" w:lineRule="atLeast"/>
        <w:jc w:val="center"/>
        <w:rPr>
          <w:rFonts w:cs="David"/>
          <w:sz w:val="48"/>
          <w:szCs w:val="48"/>
          <w:u w:val="single"/>
          <w:rtl/>
        </w:rPr>
      </w:pPr>
    </w:p>
    <w:p w:rsidR="00C63D2A" w:rsidRDefault="00C63D2A" w:rsidP="00C63D2A">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903045" w:rsidRPr="00903045" w:rsidRDefault="00903045" w:rsidP="00903045">
      <w:pPr>
        <w:spacing w:line="240" w:lineRule="auto"/>
        <w:jc w:val="center"/>
        <w:rPr>
          <w:rFonts w:cs="David" w:hint="cs"/>
          <w:b/>
          <w:bCs/>
          <w:sz w:val="48"/>
          <w:szCs w:val="48"/>
          <w:rtl/>
        </w:rPr>
      </w:pPr>
      <w:r w:rsidRPr="00903045">
        <w:rPr>
          <w:rFonts w:cs="David" w:hint="cs"/>
          <w:b/>
          <w:bCs/>
          <w:sz w:val="48"/>
          <w:szCs w:val="48"/>
          <w:rtl/>
        </w:rPr>
        <w:t>האפליקציה לזימון תורים ללשכת מרשם האוכלוסים במזרח ירושלים קרסה, ובמקרה הטוב מציע</w:t>
      </w:r>
      <w:r>
        <w:rPr>
          <w:rFonts w:cs="David" w:hint="cs"/>
          <w:b/>
          <w:bCs/>
          <w:sz w:val="48"/>
          <w:szCs w:val="48"/>
          <w:rtl/>
        </w:rPr>
        <w:t>ה</w:t>
      </w:r>
      <w:r w:rsidRPr="00903045">
        <w:rPr>
          <w:rFonts w:cs="David" w:hint="cs"/>
          <w:b/>
          <w:bCs/>
          <w:sz w:val="48"/>
          <w:szCs w:val="48"/>
          <w:rtl/>
        </w:rPr>
        <w:t xml:space="preserve"> תור לעוד למעלה משנה</w:t>
      </w:r>
    </w:p>
    <w:p w:rsidR="00903045" w:rsidRPr="00903045" w:rsidRDefault="00903045" w:rsidP="00903045">
      <w:pPr>
        <w:spacing w:line="360" w:lineRule="auto"/>
        <w:jc w:val="center"/>
        <w:rPr>
          <w:rFonts w:cs="David"/>
          <w:b/>
          <w:bCs/>
          <w:sz w:val="44"/>
          <w:szCs w:val="44"/>
          <w:rtl/>
        </w:rPr>
      </w:pPr>
      <w:r w:rsidRPr="00903045">
        <w:rPr>
          <w:rFonts w:cs="David" w:hint="cs"/>
          <w:b/>
          <w:bCs/>
          <w:sz w:val="44"/>
          <w:szCs w:val="44"/>
          <w:rtl/>
        </w:rPr>
        <w:t xml:space="preserve">בינתיים הצפיפות בלשכה בוואדי </w:t>
      </w:r>
      <w:proofErr w:type="spellStart"/>
      <w:r w:rsidRPr="00903045">
        <w:rPr>
          <w:rFonts w:cs="David" w:hint="cs"/>
          <w:b/>
          <w:bCs/>
          <w:sz w:val="44"/>
          <w:szCs w:val="44"/>
          <w:rtl/>
        </w:rPr>
        <w:t>ג'וז</w:t>
      </w:r>
      <w:proofErr w:type="spellEnd"/>
      <w:r w:rsidRPr="00903045">
        <w:rPr>
          <w:rFonts w:cs="David" w:hint="cs"/>
          <w:b/>
          <w:bCs/>
          <w:sz w:val="44"/>
          <w:szCs w:val="44"/>
          <w:rtl/>
        </w:rPr>
        <w:t xml:space="preserve"> בלתי נסבלת</w:t>
      </w:r>
    </w:p>
    <w:p w:rsidR="00C70B3D" w:rsidRDefault="00C63D2A" w:rsidP="00903045">
      <w:pPr>
        <w:spacing w:line="360" w:lineRule="auto"/>
        <w:jc w:val="both"/>
        <w:rPr>
          <w:rFonts w:cs="David"/>
          <w:sz w:val="24"/>
          <w:szCs w:val="24"/>
          <w:rtl/>
        </w:rPr>
      </w:pPr>
      <w:r>
        <w:rPr>
          <w:rFonts w:cs="David" w:hint="cs"/>
          <w:sz w:val="24"/>
          <w:szCs w:val="24"/>
          <w:rtl/>
        </w:rPr>
        <w:t>האפליקציה לזימון תורים ללשכה למרשם האוכלוסין מציעה תורים לעוד שנה</w:t>
      </w:r>
      <w:r w:rsidR="00C70B3D">
        <w:rPr>
          <w:rFonts w:cs="David" w:hint="cs"/>
          <w:sz w:val="24"/>
          <w:szCs w:val="24"/>
          <w:rtl/>
        </w:rPr>
        <w:t xml:space="preserve"> ומעלה לתושבי מזרח ירושלים. לכן תושבים רבים בוחרים לנסות את מזלם ללא קביעת תור, מה שמוסיף אלפי אנשים </w:t>
      </w:r>
      <w:r w:rsidR="00903045">
        <w:rPr>
          <w:rFonts w:cs="David" w:hint="cs"/>
          <w:sz w:val="24"/>
          <w:szCs w:val="24"/>
          <w:rtl/>
        </w:rPr>
        <w:t xml:space="preserve">בחודש </w:t>
      </w:r>
      <w:r w:rsidR="00C70B3D">
        <w:rPr>
          <w:rFonts w:cs="David" w:hint="cs"/>
          <w:sz w:val="24"/>
          <w:szCs w:val="24"/>
          <w:rtl/>
        </w:rPr>
        <w:t>לאלפים המוזמנים. כך דווח ל</w:t>
      </w:r>
      <w:r w:rsidR="00903045">
        <w:rPr>
          <w:rFonts w:cs="David" w:hint="cs"/>
          <w:sz w:val="24"/>
          <w:szCs w:val="24"/>
          <w:rtl/>
        </w:rPr>
        <w:t>וו</w:t>
      </w:r>
      <w:r w:rsidR="00C70B3D">
        <w:rPr>
          <w:rFonts w:cs="David" w:hint="cs"/>
          <w:sz w:val="24"/>
          <w:szCs w:val="24"/>
          <w:rtl/>
        </w:rPr>
        <w:t xml:space="preserve">עדת הפנים בדיון היום, שהתקיים לבקשת ח"כ </w:t>
      </w:r>
      <w:r w:rsidR="00C70B3D" w:rsidRPr="00903045">
        <w:rPr>
          <w:rFonts w:cs="David" w:hint="cs"/>
          <w:b/>
          <w:bCs/>
          <w:sz w:val="24"/>
          <w:szCs w:val="24"/>
          <w:rtl/>
        </w:rPr>
        <w:t>אחמד טיבי</w:t>
      </w:r>
      <w:r w:rsidR="00C70B3D">
        <w:rPr>
          <w:rFonts w:cs="David" w:hint="cs"/>
          <w:sz w:val="24"/>
          <w:szCs w:val="24"/>
          <w:rtl/>
        </w:rPr>
        <w:t xml:space="preserve">, ח"כ לשעבר </w:t>
      </w:r>
      <w:r w:rsidR="00C70B3D" w:rsidRPr="00903045">
        <w:rPr>
          <w:rFonts w:cs="David" w:hint="cs"/>
          <w:b/>
          <w:bCs/>
          <w:sz w:val="24"/>
          <w:szCs w:val="24"/>
          <w:rtl/>
        </w:rPr>
        <w:t>אוסמה סעדי</w:t>
      </w:r>
      <w:r w:rsidR="00C70B3D">
        <w:rPr>
          <w:rFonts w:cs="David" w:hint="cs"/>
          <w:sz w:val="24"/>
          <w:szCs w:val="24"/>
          <w:rtl/>
        </w:rPr>
        <w:t xml:space="preserve"> והשר לשעבר </w:t>
      </w:r>
      <w:r w:rsidR="00C70B3D" w:rsidRPr="00903045">
        <w:rPr>
          <w:rFonts w:cs="David" w:hint="cs"/>
          <w:b/>
          <w:bCs/>
          <w:sz w:val="24"/>
          <w:szCs w:val="24"/>
          <w:rtl/>
        </w:rPr>
        <w:t>משה ארנס.</w:t>
      </w:r>
      <w:r w:rsidR="00C70B3D" w:rsidRPr="00C70B3D">
        <w:rPr>
          <w:rFonts w:cs="David" w:hint="cs"/>
          <w:sz w:val="24"/>
          <w:szCs w:val="24"/>
          <w:rtl/>
        </w:rPr>
        <w:t xml:space="preserve"> </w:t>
      </w:r>
    </w:p>
    <w:p w:rsidR="000403F2" w:rsidRDefault="000403F2" w:rsidP="008F1269">
      <w:pPr>
        <w:spacing w:line="360" w:lineRule="auto"/>
        <w:jc w:val="both"/>
        <w:rPr>
          <w:rFonts w:cs="David"/>
          <w:sz w:val="24"/>
          <w:szCs w:val="24"/>
          <w:rtl/>
        </w:rPr>
      </w:pPr>
      <w:r>
        <w:rPr>
          <w:rFonts w:cs="David" w:hint="cs"/>
          <w:sz w:val="24"/>
          <w:szCs w:val="24"/>
          <w:rtl/>
        </w:rPr>
        <w:t xml:space="preserve">ח"כ </w:t>
      </w:r>
      <w:r w:rsidRPr="00903045">
        <w:rPr>
          <w:rFonts w:cs="David" w:hint="cs"/>
          <w:b/>
          <w:bCs/>
          <w:sz w:val="24"/>
          <w:szCs w:val="24"/>
          <w:rtl/>
        </w:rPr>
        <w:t>אחמד טיבי:</w:t>
      </w:r>
      <w:r>
        <w:rPr>
          <w:rFonts w:cs="David" w:hint="cs"/>
          <w:sz w:val="24"/>
          <w:szCs w:val="24"/>
          <w:rtl/>
        </w:rPr>
        <w:t xml:space="preserve"> "</w:t>
      </w:r>
      <w:r w:rsidR="00903045">
        <w:rPr>
          <w:rFonts w:cs="David" w:hint="cs"/>
          <w:sz w:val="24"/>
          <w:szCs w:val="24"/>
          <w:rtl/>
        </w:rPr>
        <w:t>חייבים למצוא פ</w:t>
      </w:r>
      <w:r>
        <w:rPr>
          <w:rFonts w:cs="David" w:hint="cs"/>
          <w:sz w:val="24"/>
          <w:szCs w:val="24"/>
          <w:rtl/>
        </w:rPr>
        <w:t xml:space="preserve">תרון ולשפר את יחס המאבטחים". מ"מ יו"ר הוועדה, ח"כ </w:t>
      </w:r>
      <w:r w:rsidRPr="00903045">
        <w:rPr>
          <w:rFonts w:cs="David" w:hint="cs"/>
          <w:b/>
          <w:bCs/>
          <w:sz w:val="24"/>
          <w:szCs w:val="24"/>
          <w:rtl/>
        </w:rPr>
        <w:t>בגין:</w:t>
      </w:r>
      <w:r>
        <w:rPr>
          <w:rFonts w:cs="David" w:hint="cs"/>
          <w:sz w:val="24"/>
          <w:szCs w:val="24"/>
          <w:rtl/>
        </w:rPr>
        <w:t xml:space="preserve"> "הבעיה ידועה שנים רבות לשרי פנים אחדים. יכול</w:t>
      </w:r>
      <w:r w:rsidR="00903045">
        <w:rPr>
          <w:rFonts w:cs="David" w:hint="cs"/>
          <w:sz w:val="24"/>
          <w:szCs w:val="24"/>
          <w:rtl/>
        </w:rPr>
        <w:t xml:space="preserve"> </w:t>
      </w:r>
      <w:r>
        <w:rPr>
          <w:rFonts w:cs="David" w:hint="cs"/>
          <w:sz w:val="24"/>
          <w:szCs w:val="24"/>
          <w:rtl/>
        </w:rPr>
        <w:t>להיות שנעשו פעולות כמו סככות וצל, אבל המצוקה היסודית לא נפתרה".</w:t>
      </w:r>
    </w:p>
    <w:p w:rsidR="00C70B3D" w:rsidRDefault="00C70B3D" w:rsidP="00C70B3D">
      <w:pPr>
        <w:spacing w:line="360" w:lineRule="auto"/>
        <w:jc w:val="both"/>
        <w:rPr>
          <w:rFonts w:cs="David" w:hint="cs"/>
          <w:sz w:val="24"/>
          <w:szCs w:val="24"/>
          <w:rtl/>
        </w:rPr>
      </w:pPr>
      <w:r>
        <w:rPr>
          <w:rFonts w:cs="David" w:hint="cs"/>
          <w:sz w:val="24"/>
          <w:szCs w:val="24"/>
          <w:rtl/>
        </w:rPr>
        <w:t xml:space="preserve">עו"ד </w:t>
      </w:r>
      <w:r w:rsidRPr="00903045">
        <w:rPr>
          <w:rFonts w:cs="David" w:hint="cs"/>
          <w:b/>
          <w:bCs/>
          <w:sz w:val="24"/>
          <w:szCs w:val="24"/>
          <w:rtl/>
        </w:rPr>
        <w:t>אחמד דראושה</w:t>
      </w:r>
      <w:r>
        <w:rPr>
          <w:rFonts w:cs="David" w:hint="cs"/>
          <w:sz w:val="24"/>
          <w:szCs w:val="24"/>
          <w:rtl/>
        </w:rPr>
        <w:t>, יועץ פרלמנטרי לח"כ אחמד טיבי: "נכנסתי לאפליקציה. במערב העיר התור הכי רחוק הוא לעוד חודש, ואפשר לקבל תור לעוד שבוע-שבועיים. במזרח ירושלים אתה יכול לקבל תור לעוד שנה. האפליקציה לא נותנת מענה. לכן מגיעים ללשכה ללא תור</w:t>
      </w:r>
      <w:r>
        <w:rPr>
          <w:rFonts w:cs="David" w:hint="cs"/>
          <w:sz w:val="24"/>
          <w:szCs w:val="24"/>
          <w:rtl/>
        </w:rPr>
        <w:t>".</w:t>
      </w:r>
    </w:p>
    <w:p w:rsidR="00903045" w:rsidRDefault="00C70B3D" w:rsidP="00903045">
      <w:pPr>
        <w:spacing w:line="360" w:lineRule="auto"/>
        <w:jc w:val="both"/>
        <w:rPr>
          <w:rFonts w:cs="David"/>
          <w:sz w:val="24"/>
          <w:szCs w:val="24"/>
          <w:rtl/>
        </w:rPr>
      </w:pPr>
      <w:r>
        <w:rPr>
          <w:rFonts w:cs="David" w:hint="cs"/>
          <w:sz w:val="24"/>
          <w:szCs w:val="24"/>
          <w:rtl/>
        </w:rPr>
        <w:t xml:space="preserve">מ"מ יו"ר הוועדה, ח"כ </w:t>
      </w:r>
      <w:r w:rsidRPr="00903045">
        <w:rPr>
          <w:rFonts w:cs="David" w:hint="cs"/>
          <w:b/>
          <w:bCs/>
          <w:sz w:val="24"/>
          <w:szCs w:val="24"/>
          <w:rtl/>
        </w:rPr>
        <w:t>בני בגין</w:t>
      </w:r>
      <w:r>
        <w:rPr>
          <w:rFonts w:cs="David" w:hint="cs"/>
          <w:sz w:val="24"/>
          <w:szCs w:val="24"/>
          <w:rtl/>
        </w:rPr>
        <w:t>: "מדוע לא מנהיגים אזור רישום אחד לכל תושבי העיר? לפחות לחצי השנה הקרובה עד שתמצאו פתרון לעומס</w:t>
      </w:r>
      <w:r w:rsidR="00903045">
        <w:rPr>
          <w:rFonts w:cs="David" w:hint="cs"/>
          <w:sz w:val="24"/>
          <w:szCs w:val="24"/>
          <w:rtl/>
        </w:rPr>
        <w:t>.</w:t>
      </w:r>
      <w:r w:rsidR="00903045" w:rsidRPr="00903045">
        <w:rPr>
          <w:rFonts w:cs="David" w:hint="cs"/>
          <w:sz w:val="24"/>
          <w:szCs w:val="24"/>
          <w:rtl/>
        </w:rPr>
        <w:t xml:space="preserve"> </w:t>
      </w:r>
      <w:r w:rsidR="00903045">
        <w:rPr>
          <w:rFonts w:cs="David" w:hint="cs"/>
          <w:sz w:val="24"/>
          <w:szCs w:val="24"/>
          <w:rtl/>
        </w:rPr>
        <w:t>היה ראוי שזה ייבחן מזמן, בינתיים למה שתושב מזרח ירושלים לא יוכל לקבל שירות בכל לשכה אחרת?"</w:t>
      </w:r>
    </w:p>
    <w:p w:rsidR="00C63D2A" w:rsidRDefault="00C70B3D" w:rsidP="00903045">
      <w:pPr>
        <w:spacing w:line="360" w:lineRule="auto"/>
        <w:jc w:val="both"/>
        <w:rPr>
          <w:rFonts w:cs="David"/>
          <w:sz w:val="24"/>
          <w:szCs w:val="24"/>
          <w:rtl/>
        </w:rPr>
      </w:pPr>
      <w:proofErr w:type="spellStart"/>
      <w:r w:rsidRPr="00903045">
        <w:rPr>
          <w:rFonts w:cs="David" w:hint="cs"/>
          <w:b/>
          <w:bCs/>
          <w:sz w:val="24"/>
          <w:szCs w:val="24"/>
          <w:rtl/>
        </w:rPr>
        <w:t>נאיף</w:t>
      </w:r>
      <w:proofErr w:type="spellEnd"/>
      <w:r w:rsidRPr="00903045">
        <w:rPr>
          <w:rFonts w:cs="David" w:hint="cs"/>
          <w:b/>
          <w:bCs/>
          <w:sz w:val="24"/>
          <w:szCs w:val="24"/>
          <w:rtl/>
        </w:rPr>
        <w:t xml:space="preserve"> הינו</w:t>
      </w:r>
      <w:r>
        <w:rPr>
          <w:rFonts w:cs="David" w:hint="cs"/>
          <w:sz w:val="24"/>
          <w:szCs w:val="24"/>
          <w:rtl/>
        </w:rPr>
        <w:t>, סמנכ"ל רשות האוכלוסין: "בגלל החיסיון של המערך הבי</w:t>
      </w:r>
      <w:r w:rsidR="000403F2">
        <w:rPr>
          <w:rFonts w:cs="David" w:hint="cs"/>
          <w:sz w:val="24"/>
          <w:szCs w:val="24"/>
          <w:rtl/>
        </w:rPr>
        <w:t>ומטרי אי אפשר לשי</w:t>
      </w:r>
      <w:r>
        <w:rPr>
          <w:rFonts w:cs="David" w:hint="cs"/>
          <w:sz w:val="24"/>
          <w:szCs w:val="24"/>
          <w:rtl/>
        </w:rPr>
        <w:t>ם מערכת בכל מקום שרוצים, רק בלשכות שלנו, המא</w:t>
      </w:r>
      <w:r w:rsidR="00903045">
        <w:rPr>
          <w:rFonts w:cs="David" w:hint="cs"/>
          <w:sz w:val="24"/>
          <w:szCs w:val="24"/>
          <w:rtl/>
        </w:rPr>
        <w:t>ו</w:t>
      </w:r>
      <w:r>
        <w:rPr>
          <w:rFonts w:cs="David" w:hint="cs"/>
          <w:sz w:val="24"/>
          <w:szCs w:val="24"/>
          <w:rtl/>
        </w:rPr>
        <w:t xml:space="preserve">בטחות. בג'נרלי יש מערכת. בוחנים אפשרות </w:t>
      </w:r>
      <w:r w:rsidR="000403F2">
        <w:rPr>
          <w:rFonts w:cs="David" w:hint="cs"/>
          <w:sz w:val="24"/>
          <w:szCs w:val="24"/>
          <w:rtl/>
        </w:rPr>
        <w:t xml:space="preserve">ללכת למתחמים אחרים. יש בעיה של שפה. הנושא נמצא על שולחן שר הפנים ומנכ"ל המשרד. בדצמבר הוספנו 5 עמדות ל-14 שהיו ועכשיו מכינים עוד 6 עמדות שתהיינה תוך חצי שנה באותו מתחם. במקביל אנו עובדים עם האוצר על דיור חלופי נוסף לשם הוספת עוד לשכה. הביטוח הלאומי אמור לפנות מבנה ביוני והמקום ערוך לקבל קהל. </w:t>
      </w:r>
      <w:proofErr w:type="spellStart"/>
      <w:r w:rsidR="000403F2">
        <w:rPr>
          <w:rFonts w:cs="David" w:hint="cs"/>
          <w:sz w:val="24"/>
          <w:szCs w:val="24"/>
          <w:rtl/>
        </w:rPr>
        <w:t>מינהל</w:t>
      </w:r>
      <w:proofErr w:type="spellEnd"/>
      <w:r w:rsidR="000403F2">
        <w:rPr>
          <w:rFonts w:cs="David" w:hint="cs"/>
          <w:sz w:val="24"/>
          <w:szCs w:val="24"/>
          <w:rtl/>
        </w:rPr>
        <w:t xml:space="preserve"> הדיור הממשלתי יעשה שם התאמות של מערך המחשוב".</w:t>
      </w:r>
    </w:p>
    <w:p w:rsidR="00C63D2A" w:rsidRDefault="00C63D2A" w:rsidP="00903045">
      <w:pPr>
        <w:spacing w:line="360" w:lineRule="auto"/>
        <w:jc w:val="both"/>
        <w:rPr>
          <w:rFonts w:cs="David"/>
          <w:sz w:val="24"/>
          <w:szCs w:val="24"/>
          <w:rtl/>
        </w:rPr>
      </w:pPr>
      <w:r w:rsidRPr="00903045">
        <w:rPr>
          <w:rFonts w:cs="David" w:hint="cs"/>
          <w:b/>
          <w:bCs/>
          <w:sz w:val="24"/>
          <w:szCs w:val="24"/>
          <w:rtl/>
        </w:rPr>
        <w:t>ערן הראל</w:t>
      </w:r>
      <w:r>
        <w:rPr>
          <w:rFonts w:cs="David" w:hint="cs"/>
          <w:sz w:val="24"/>
          <w:szCs w:val="24"/>
          <w:rtl/>
        </w:rPr>
        <w:t xml:space="preserve">, מנהל </w:t>
      </w:r>
      <w:proofErr w:type="spellStart"/>
      <w:r>
        <w:rPr>
          <w:rFonts w:cs="David" w:hint="cs"/>
          <w:sz w:val="24"/>
          <w:szCs w:val="24"/>
          <w:rtl/>
        </w:rPr>
        <w:t>מינהל</w:t>
      </w:r>
      <w:proofErr w:type="spellEnd"/>
      <w:r>
        <w:rPr>
          <w:rFonts w:cs="David" w:hint="cs"/>
          <w:sz w:val="24"/>
          <w:szCs w:val="24"/>
          <w:rtl/>
        </w:rPr>
        <w:t xml:space="preserve"> הדיור הממשלתי: "</w:t>
      </w:r>
      <w:r w:rsidR="00903045">
        <w:rPr>
          <w:rFonts w:cs="David" w:hint="cs"/>
          <w:sz w:val="24"/>
          <w:szCs w:val="24"/>
          <w:rtl/>
        </w:rPr>
        <w:t>עיקר</w:t>
      </w:r>
      <w:r>
        <w:rPr>
          <w:rFonts w:cs="David" w:hint="cs"/>
          <w:sz w:val="24"/>
          <w:szCs w:val="24"/>
          <w:rtl/>
        </w:rPr>
        <w:t xml:space="preserve"> הבעיה היא הכניסה למתחם. לווסת את האנשים לוקח זמן". מ"מ יו"ר הוועדה, ח"כ </w:t>
      </w:r>
      <w:r w:rsidRPr="00903045">
        <w:rPr>
          <w:rFonts w:cs="David" w:hint="cs"/>
          <w:b/>
          <w:bCs/>
          <w:sz w:val="24"/>
          <w:szCs w:val="24"/>
          <w:rtl/>
        </w:rPr>
        <w:t>בני בגין</w:t>
      </w:r>
      <w:r>
        <w:rPr>
          <w:rFonts w:cs="David" w:hint="cs"/>
          <w:sz w:val="24"/>
          <w:szCs w:val="24"/>
          <w:rtl/>
        </w:rPr>
        <w:t xml:space="preserve">: "בג'נרלי לא ראיתי ממתינים בחוץ". </w:t>
      </w:r>
      <w:r w:rsidRPr="00903045">
        <w:rPr>
          <w:rFonts w:cs="David" w:hint="cs"/>
          <w:b/>
          <w:bCs/>
          <w:sz w:val="24"/>
          <w:szCs w:val="24"/>
          <w:rtl/>
        </w:rPr>
        <w:t>ערן הראל:</w:t>
      </w:r>
      <w:r>
        <w:rPr>
          <w:rFonts w:cs="David" w:hint="cs"/>
          <w:sz w:val="24"/>
          <w:szCs w:val="24"/>
          <w:rtl/>
        </w:rPr>
        <w:t xml:space="preserve"> "ביוני עמדתי שם בחוץ. נשתדל לווסת. במרחב הציבורי יש לנו פחות יכ</w:t>
      </w:r>
      <w:r w:rsidR="00903045">
        <w:rPr>
          <w:rFonts w:cs="David" w:hint="cs"/>
          <w:sz w:val="24"/>
          <w:szCs w:val="24"/>
          <w:rtl/>
        </w:rPr>
        <w:t>ולת. רוב העבודה לשיפור נעשית במ</w:t>
      </w:r>
      <w:r>
        <w:rPr>
          <w:rFonts w:cs="David" w:hint="cs"/>
          <w:sz w:val="24"/>
          <w:szCs w:val="24"/>
          <w:rtl/>
        </w:rPr>
        <w:t>תחם. יותר</w:t>
      </w:r>
      <w:r w:rsidR="00903045">
        <w:rPr>
          <w:rFonts w:cs="David" w:hint="cs"/>
          <w:sz w:val="24"/>
          <w:szCs w:val="24"/>
          <w:rtl/>
        </w:rPr>
        <w:t xml:space="preserve"> עמדות ולהרחיב את אזורי ההמתנה</w:t>
      </w:r>
      <w:r>
        <w:rPr>
          <w:rFonts w:cs="David" w:hint="cs"/>
          <w:sz w:val="24"/>
          <w:szCs w:val="24"/>
          <w:rtl/>
        </w:rPr>
        <w:t>".</w:t>
      </w:r>
    </w:p>
    <w:p w:rsidR="000403F2" w:rsidRDefault="000403F2" w:rsidP="00903045">
      <w:pPr>
        <w:spacing w:line="360" w:lineRule="auto"/>
        <w:jc w:val="both"/>
        <w:rPr>
          <w:rFonts w:cs="David"/>
          <w:sz w:val="24"/>
          <w:szCs w:val="24"/>
          <w:rtl/>
        </w:rPr>
      </w:pPr>
      <w:r w:rsidRPr="00903045">
        <w:rPr>
          <w:rFonts w:cs="David" w:hint="cs"/>
          <w:b/>
          <w:bCs/>
          <w:sz w:val="24"/>
          <w:szCs w:val="24"/>
          <w:rtl/>
        </w:rPr>
        <w:t>חיה הורביץ</w:t>
      </w:r>
      <w:r>
        <w:rPr>
          <w:rFonts w:cs="David" w:hint="cs"/>
          <w:sz w:val="24"/>
          <w:szCs w:val="24"/>
          <w:rtl/>
        </w:rPr>
        <w:t>, רופאים לזכויות אדם: "היינו בלשכה במזרח העיר עם לקוח שה</w:t>
      </w:r>
      <w:r w:rsidR="00903045">
        <w:rPr>
          <w:rFonts w:cs="David" w:hint="cs"/>
          <w:sz w:val="24"/>
          <w:szCs w:val="24"/>
          <w:rtl/>
        </w:rPr>
        <w:t>ז</w:t>
      </w:r>
      <w:r>
        <w:rPr>
          <w:rFonts w:cs="David" w:hint="cs"/>
          <w:sz w:val="24"/>
          <w:szCs w:val="24"/>
          <w:rtl/>
        </w:rPr>
        <w:t>מין תור. יש שם 4 תורים. הראשון מתחיל בחניה בחוץ ואז עוברים את הקרוסלה החשמלית. עמדנו שעה ואז עברנו לרחבה. שם יש תור נוסף עם מאבטח שמווסת, עוד חצי שעה ואז תור לקבלת מספר ואז מחכים עד שהמספר שלך יגיע. שעה וחצי מתור לתור. אגב, פניתי ללשכה לקבל תור לבקשת התאזרחות. קיבלתי תור לינואר 2020". מ"מ יו"ר הוועדה ח"כ בגין: "זו סגולה לאריכות ימים".</w:t>
      </w:r>
    </w:p>
    <w:p w:rsidR="00903045" w:rsidRDefault="00903045" w:rsidP="00903045">
      <w:pPr>
        <w:spacing w:line="360" w:lineRule="auto"/>
        <w:jc w:val="both"/>
        <w:rPr>
          <w:rFonts w:cs="David" w:hint="cs"/>
          <w:sz w:val="24"/>
          <w:szCs w:val="24"/>
          <w:rtl/>
        </w:rPr>
      </w:pPr>
      <w:r>
        <w:rPr>
          <w:rFonts w:cs="David" w:hint="cs"/>
          <w:sz w:val="24"/>
          <w:szCs w:val="24"/>
          <w:rtl/>
        </w:rPr>
        <w:t xml:space="preserve">מ"מ יו"ר הוועדה ח"כ </w:t>
      </w:r>
      <w:r w:rsidRPr="00903045">
        <w:rPr>
          <w:rFonts w:cs="David" w:hint="cs"/>
          <w:b/>
          <w:bCs/>
          <w:sz w:val="24"/>
          <w:szCs w:val="24"/>
          <w:rtl/>
        </w:rPr>
        <w:t>בגין</w:t>
      </w:r>
      <w:r>
        <w:rPr>
          <w:rFonts w:cs="David" w:hint="cs"/>
          <w:sz w:val="24"/>
          <w:szCs w:val="24"/>
          <w:rtl/>
        </w:rPr>
        <w:t xml:space="preserve"> סיכם: "אני מבקש מהח"כים וארגוני הזכויות להעלות על הכתב הצעות ורעיונות לפתרון ולשלוח לוועדה. אציע ליו"ר הוועדה ח"כ יואב קיש לכנס דיון נוסף, להזמין פקידות וגם רמה מיניסטריאלית גבוהה יותר. נדרשת זריקת מרץ. הפתרונות מסתמנים אבל אי אפשר שהם יהיו כמו אופק, שככל שמתקרבים אליו, הוא מתרחק. מדובר באנשים. לתת תחושה שזו גזירת שמיים לקבל תור לעוד שנתיים? דונו בפתרונות מידיים".</w:t>
      </w:r>
    </w:p>
    <w:p w:rsidR="000403F2" w:rsidRDefault="000403F2" w:rsidP="00C63D2A">
      <w:pPr>
        <w:spacing w:line="360" w:lineRule="auto"/>
        <w:jc w:val="both"/>
        <w:rPr>
          <w:rFonts w:cs="David"/>
          <w:sz w:val="24"/>
          <w:szCs w:val="24"/>
          <w:rtl/>
        </w:rPr>
      </w:pPr>
    </w:p>
    <w:p w:rsidR="00C63D2A" w:rsidRPr="00651658" w:rsidRDefault="00C63D2A" w:rsidP="00C63D2A">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C63D2A" w:rsidRPr="00651658" w:rsidRDefault="00C63D2A" w:rsidP="00C63D2A">
      <w:pPr>
        <w:spacing w:line="240" w:lineRule="auto"/>
        <w:jc w:val="both"/>
        <w:rPr>
          <w:rFonts w:cs="David"/>
          <w:sz w:val="24"/>
          <w:szCs w:val="24"/>
          <w:rtl/>
        </w:rPr>
      </w:pPr>
      <w:r w:rsidRPr="00651658">
        <w:rPr>
          <w:rFonts w:cs="David" w:hint="cs"/>
          <w:sz w:val="24"/>
          <w:szCs w:val="24"/>
          <w:rtl/>
        </w:rPr>
        <w:t>רבקה קנריק</w:t>
      </w:r>
    </w:p>
    <w:p w:rsidR="00C63D2A" w:rsidRPr="00651658" w:rsidRDefault="00C63D2A" w:rsidP="00C63D2A">
      <w:pPr>
        <w:spacing w:line="240" w:lineRule="auto"/>
        <w:jc w:val="both"/>
        <w:rPr>
          <w:rFonts w:cs="David"/>
          <w:sz w:val="24"/>
          <w:szCs w:val="24"/>
          <w:rtl/>
        </w:rPr>
      </w:pPr>
      <w:r w:rsidRPr="00651658">
        <w:rPr>
          <w:rFonts w:cs="David" w:hint="cs"/>
          <w:sz w:val="24"/>
          <w:szCs w:val="24"/>
          <w:rtl/>
        </w:rPr>
        <w:t>דוברת ועדת הפנים והגנת הסביבה</w:t>
      </w:r>
    </w:p>
    <w:p w:rsidR="00C63D2A" w:rsidRPr="00651658" w:rsidRDefault="00C63D2A" w:rsidP="00C63D2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C63D2A" w:rsidRDefault="00C63D2A" w:rsidP="00C63D2A">
      <w:r>
        <w:rPr>
          <w:rFonts w:cs="David" w:hint="cs"/>
          <w:sz w:val="24"/>
          <w:szCs w:val="24"/>
          <w:rtl/>
        </w:rPr>
        <w:t>050-6230458</w:t>
      </w:r>
      <w:r>
        <w:rPr>
          <w:rFonts w:hint="cs"/>
          <w:rtl/>
        </w:rPr>
        <w:t>7</w:t>
      </w:r>
    </w:p>
    <w:p w:rsidR="00BF039F" w:rsidRPr="00C63D2A" w:rsidRDefault="00337B56">
      <w:pPr>
        <w:rPr>
          <w:rFonts w:hint="cs"/>
        </w:rPr>
      </w:pPr>
    </w:p>
    <w:sectPr w:rsidR="00BF039F" w:rsidRPr="00C63D2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D2A"/>
    <w:rsid w:val="000403F2"/>
    <w:rsid w:val="0064481B"/>
    <w:rsid w:val="008F1269"/>
    <w:rsid w:val="00903045"/>
    <w:rsid w:val="009E25A4"/>
    <w:rsid w:val="00C63D2A"/>
    <w:rsid w:val="00C70B3D"/>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70F2DC-6BF8-40CA-B391-E680B9E4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D2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64FC69-FF7B-44D2-8A96-2E669DEC9D8E}"/>
</file>

<file path=customXml/itemProps2.xml><?xml version="1.0" encoding="utf-8"?>
<ds:datastoreItem xmlns:ds="http://schemas.openxmlformats.org/officeDocument/2006/customXml" ds:itemID="{08CC3698-E2FB-4FDF-B4B1-4639DDC1FDFD}"/>
</file>

<file path=customXml/itemProps3.xml><?xml version="1.0" encoding="utf-8"?>
<ds:datastoreItem xmlns:ds="http://schemas.openxmlformats.org/officeDocument/2006/customXml" ds:itemID="{666D7447-5B17-40A4-8E44-C4513EC917CB}"/>
</file>

<file path=docProps/app.xml><?xml version="1.0" encoding="utf-8"?>
<Properties xmlns="http://schemas.openxmlformats.org/officeDocument/2006/extended-properties" xmlns:vt="http://schemas.openxmlformats.org/officeDocument/2006/docPropsVTypes">
  <Template>Normal</Template>
  <TotalTime>57</TotalTime>
  <Pages>1</Pages>
  <Words>479</Words>
  <Characters>2400</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2018-03-13T08:49:00Z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133</vt:r8>
  </property>
  <property fmtid="{D5CDD505-2E9C-101B-9397-08002B2CF9AE}" pid="3" name="ContentTypeId">
    <vt:lpwstr>0x010100F931E205BBB08441AEFFEBF8ABB23DF1</vt:lpwstr>
  </property>
  <property fmtid="{D5CDD505-2E9C-101B-9397-08002B2CF9AE}" pid="4" name="SanhedrinItemID">
    <vt:r8>2066783</vt:r8>
  </property>
</Properties>
</file>